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4D" w:rsidRPr="00EB1BA3" w:rsidRDefault="00DB164D" w:rsidP="00EB1B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1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ИВАНОВСКАЯ ОБЛАСТЬ</w:t>
      </w:r>
    </w:p>
    <w:p w:rsidR="00DB164D" w:rsidRPr="00EB1BA3" w:rsidRDefault="00DB164D" w:rsidP="00EB1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1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ВИЧУГСКИЙ МУНИЦИПАЛЬНЫЙ РАЙОН</w:t>
      </w:r>
    </w:p>
    <w:p w:rsidR="00DB164D" w:rsidRPr="00EB1BA3" w:rsidRDefault="00DB164D" w:rsidP="00EB1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1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СУНЖЕНСКОГО СЕЛЬСКОГО ПОСЕЛЕНИЯ</w:t>
      </w:r>
    </w:p>
    <w:p w:rsidR="00DB164D" w:rsidRPr="00EB1BA3" w:rsidRDefault="00DB164D" w:rsidP="00EB1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164D" w:rsidRPr="00EB1BA3" w:rsidRDefault="00DB164D" w:rsidP="00EB1B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1B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B164D" w:rsidRPr="00EB1BA3" w:rsidRDefault="00DB164D" w:rsidP="00EB1BA3">
      <w:pPr>
        <w:shd w:val="clear" w:color="auto" w:fill="FFFFFF"/>
        <w:suppressAutoHyphens/>
        <w:spacing w:after="0" w:line="317" w:lineRule="exact"/>
        <w:ind w:right="1037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B164D" w:rsidRPr="00EB1BA3" w:rsidRDefault="00DB164D" w:rsidP="00EB1BA3">
      <w:pPr>
        <w:shd w:val="clear" w:color="auto" w:fill="FFFFFF"/>
        <w:suppressAutoHyphens/>
        <w:spacing w:after="0" w:line="317" w:lineRule="exact"/>
        <w:ind w:right="5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B164D" w:rsidRPr="00EB1BA3" w:rsidRDefault="00DB164D" w:rsidP="00EB1BA3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EB1BA3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  <w:r w:rsidRPr="00EB1BA3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>марта</w:t>
      </w:r>
      <w:r w:rsidRPr="00EB1BA3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Pr="00EB1BA3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  <w:lang w:eastAsia="ar-SA"/>
        </w:rPr>
        <w:t>31</w:t>
      </w:r>
    </w:p>
    <w:p w:rsidR="00DB164D" w:rsidRDefault="00DB164D" w:rsidP="00EB1B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F33E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FD6D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BA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оценки 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 Вичугского муниципального</w:t>
      </w:r>
      <w:r w:rsidRPr="00EB1BA3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Ивановской области </w:t>
      </w:r>
      <w:r w:rsidRPr="00EB1BA3">
        <w:rPr>
          <w:rFonts w:ascii="Times New Roman" w:hAnsi="Times New Roman" w:cs="Times New Roman"/>
          <w:b/>
          <w:bCs/>
          <w:sz w:val="24"/>
          <w:szCs w:val="24"/>
        </w:rPr>
        <w:t xml:space="preserve">и формирования перечня налоговых расходов </w:t>
      </w:r>
      <w:r>
        <w:rPr>
          <w:rFonts w:ascii="Times New Roman" w:hAnsi="Times New Roman" w:cs="Times New Roman"/>
          <w:b/>
          <w:bCs/>
          <w:sz w:val="24"/>
          <w:szCs w:val="24"/>
        </w:rPr>
        <w:t>Сунженского сельского поселения Вичугского муниципального</w:t>
      </w:r>
      <w:r w:rsidRPr="00EB1BA3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Ивановской области</w:t>
      </w:r>
    </w:p>
    <w:p w:rsidR="00DB164D" w:rsidRPr="00EB1BA3" w:rsidRDefault="00DB164D" w:rsidP="00EB1B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4D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статьи 174.3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Российской Федерации и муниципальных образований», </w:t>
      </w:r>
      <w:r w:rsidRPr="00184DE6">
        <w:rPr>
          <w:rFonts w:ascii="Times New Roman" w:hAnsi="Times New Roman" w:cs="Times New Roman"/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DB164D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Pr="00184DE6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DE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9E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E2A14">
        <w:rPr>
          <w:rFonts w:ascii="Times New Roman" w:hAnsi="Times New Roman" w:cs="Times New Roman"/>
          <w:sz w:val="24"/>
          <w:szCs w:val="24"/>
        </w:rPr>
        <w:t xml:space="preserve">1. Утвердить Порядок оценки налоговых расходов администрации Сунженского сельского поселения Вичугского муниципального района Ивановской области и формирования перечня налоговых расходов администрации Сунженского сельского поселения Вичугского муниципального района Ивановской области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2A14">
        <w:rPr>
          <w:rFonts w:ascii="Times New Roman" w:hAnsi="Times New Roman" w:cs="Times New Roman"/>
          <w:sz w:val="24"/>
          <w:szCs w:val="24"/>
        </w:rPr>
        <w:t>остановлению.</w:t>
      </w:r>
      <w:r w:rsidRPr="009E2A14">
        <w:rPr>
          <w:rFonts w:ascii="Times New Roman" w:hAnsi="Times New Roman" w:cs="Times New Roman"/>
          <w:sz w:val="24"/>
          <w:szCs w:val="24"/>
        </w:rPr>
        <w:tab/>
      </w:r>
    </w:p>
    <w:p w:rsidR="00DB164D" w:rsidRDefault="00DB164D" w:rsidP="009E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A1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обнародованию в соответствии с Уставом Сунженского сельского поселения Вичугского муниципального района Ивановской области.</w:t>
      </w:r>
      <w:r w:rsidRPr="009E2A14">
        <w:rPr>
          <w:rFonts w:ascii="Times New Roman" w:hAnsi="Times New Roman" w:cs="Times New Roman"/>
          <w:sz w:val="24"/>
          <w:szCs w:val="24"/>
        </w:rPr>
        <w:tab/>
      </w:r>
    </w:p>
    <w:p w:rsidR="00DB164D" w:rsidRDefault="00DB164D" w:rsidP="009E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2A14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9E2A1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DB164D" w:rsidRPr="009E2A14" w:rsidRDefault="00DB164D" w:rsidP="009E2A14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E2A14">
        <w:rPr>
          <w:rFonts w:ascii="Times New Roman" w:hAnsi="Times New Roman" w:cs="Times New Roman"/>
          <w:sz w:val="24"/>
          <w:szCs w:val="24"/>
          <w:lang w:eastAsia="ar-SA"/>
        </w:rPr>
        <w:t>Контроль за исполнением настоящего постановления возложить на главного специалиста - финансиста Кузнецову Е.Н.</w:t>
      </w:r>
    </w:p>
    <w:p w:rsidR="00DB164D" w:rsidRDefault="00DB164D" w:rsidP="009E2A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DB164D" w:rsidRPr="009E2A14" w:rsidRDefault="00DB164D" w:rsidP="009E2A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A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Глава Сунженского сельского поселения</w:t>
      </w:r>
    </w:p>
    <w:p w:rsidR="00DB164D" w:rsidRPr="009E2A14" w:rsidRDefault="00DB164D" w:rsidP="009E2A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A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Вичугского муниципального района </w:t>
      </w:r>
    </w:p>
    <w:p w:rsidR="00DB164D" w:rsidRPr="009E2A14" w:rsidRDefault="00DB164D" w:rsidP="009E2A1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E2A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Ивановской области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  <w:r w:rsidRPr="009E2A1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Хлюпин М.Е.</w:t>
      </w:r>
    </w:p>
    <w:p w:rsidR="00DB164D" w:rsidRPr="009E2A14" w:rsidRDefault="00DB164D" w:rsidP="009E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Pr="009E2A14" w:rsidRDefault="00DB164D" w:rsidP="009E2A14"/>
    <w:p w:rsidR="00DB164D" w:rsidRDefault="00DB164D" w:rsidP="009E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164D" w:rsidRPr="009E2A14" w:rsidRDefault="00DB164D" w:rsidP="009E2A14"/>
    <w:p w:rsidR="00DB164D" w:rsidRPr="009E2A14" w:rsidRDefault="00DB164D" w:rsidP="009E2A14"/>
    <w:p w:rsidR="00DB164D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9E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Pr="00F33E23" w:rsidRDefault="00DB164D" w:rsidP="009E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3E23">
        <w:rPr>
          <w:rFonts w:ascii="Times New Roman" w:hAnsi="Times New Roman" w:cs="Times New Roman"/>
          <w:sz w:val="24"/>
          <w:szCs w:val="24"/>
        </w:rPr>
        <w:t>Приложение</w:t>
      </w:r>
    </w:p>
    <w:p w:rsidR="00DB164D" w:rsidRDefault="00DB164D" w:rsidP="009E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>Сунженского сельского поселения</w:t>
      </w:r>
    </w:p>
    <w:p w:rsidR="00DB164D" w:rsidRDefault="00DB164D" w:rsidP="009E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Вичугского муниципального района Ивановской области</w:t>
      </w:r>
    </w:p>
    <w:p w:rsidR="00DB164D" w:rsidRPr="00F33E23" w:rsidRDefault="00DB164D" w:rsidP="009E2A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F33E2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33E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3E2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DB164D" w:rsidRDefault="00DB164D" w:rsidP="009E2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4D" w:rsidRPr="009E2A14" w:rsidRDefault="00DB164D" w:rsidP="009E2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1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B164D" w:rsidRPr="009E2A14" w:rsidRDefault="00DB164D" w:rsidP="009E2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14">
        <w:rPr>
          <w:rFonts w:ascii="Times New Roman" w:hAnsi="Times New Roman" w:cs="Times New Roman"/>
          <w:b/>
          <w:bCs/>
          <w:sz w:val="24"/>
          <w:szCs w:val="24"/>
        </w:rPr>
        <w:t>ОЦЕНКИ НАЛОГОВЫХ РАСХОДОВ СУНЖЕНСКОГО СЕЛЬСКОГО ПОСЕЛЕНИЯ ВИЧУГСКОГО МУНИЦИПАЛЬНОГО РАЙОНА ИВАНОВСКОЙ ОБЛАСТИ И ФОРМИРОВАНИЯ ПЕРЕЧНЯ НАЛОГОВЫХ РАСХОДОВ СУНЖЕНСКОГО СЕЛЬСКОГО ПОСЕЛЕНИЯ ВИЧУГСКОГО МУНИЦИПАЛЬНОГО РАЙОНА ИВАНОВСКОЙ ОБЛАСТИ</w:t>
      </w:r>
    </w:p>
    <w:p w:rsidR="00DB164D" w:rsidRPr="009E2A14" w:rsidRDefault="00DB164D" w:rsidP="009E2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4D" w:rsidRPr="009E2A14" w:rsidRDefault="00DB164D" w:rsidP="009E2A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A1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DB164D" w:rsidRPr="00F33E23" w:rsidRDefault="00DB164D" w:rsidP="009E2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 xml:space="preserve">1. Настоящий порядок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 xml:space="preserve">Сунженского сельского поселения Вичугского муниципального района Ивановской области </w:t>
      </w:r>
      <w:r w:rsidRPr="00F33E23">
        <w:rPr>
          <w:rFonts w:ascii="Times New Roman" w:hAnsi="Times New Roman" w:cs="Times New Roman"/>
          <w:sz w:val="24"/>
          <w:szCs w:val="24"/>
        </w:rPr>
        <w:t xml:space="preserve">и формирования перечня налоговых расходов </w:t>
      </w:r>
      <w:r>
        <w:rPr>
          <w:rFonts w:ascii="Times New Roman" w:hAnsi="Times New Roman" w:cs="Times New Roman"/>
          <w:sz w:val="24"/>
          <w:szCs w:val="24"/>
        </w:rPr>
        <w:t>Сунженского сельского поселения Вичугского муниципального района Ивановской области</w:t>
      </w:r>
      <w:r w:rsidRPr="00F33E23">
        <w:rPr>
          <w:rFonts w:ascii="Times New Roman" w:hAnsi="Times New Roman" w:cs="Times New Roman"/>
          <w:sz w:val="24"/>
          <w:szCs w:val="24"/>
        </w:rPr>
        <w:t xml:space="preserve"> (далее – Порядок) определяет правила проведения оценки налоговых расходов </w:t>
      </w:r>
      <w:r>
        <w:rPr>
          <w:rFonts w:ascii="Times New Roman" w:hAnsi="Times New Roman" w:cs="Times New Roman"/>
          <w:sz w:val="24"/>
          <w:szCs w:val="24"/>
        </w:rPr>
        <w:t>Сунженского сельского поселения Вичугского муниципального района Ивановской области</w:t>
      </w:r>
      <w:r w:rsidRPr="00F33E23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образование), правила формирования информации о нормативных, целевых и фискальных характеристиках налоговых расходов муниципального образования, порядок обобщения результатов оценки эффективности налоговых расходов муниципального образования, осуществляемой кураторами налоговых расходов муниципального образования, а также порядок формирования перечня налоговых расходов муниципального образования.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2. В целях настоящего Порядка применяются следующие понятия и термины: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A14">
        <w:rPr>
          <w:rFonts w:ascii="Times New Roman" w:hAnsi="Times New Roman" w:cs="Times New Roman"/>
          <w:b/>
          <w:bCs/>
          <w:sz w:val="24"/>
          <w:szCs w:val="24"/>
        </w:rPr>
        <w:t>«куратор налогового расхода»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ответственный исполнитель муниципальной программы муниципального образования,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муниципального образования (ее структурных элементов) и (или) целей социально-экономического развития муниципального образования, не относящихся к муниципальным программам муниципального образования;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2A14">
        <w:rPr>
          <w:rFonts w:ascii="Times New Roman" w:hAnsi="Times New Roman" w:cs="Times New Roman"/>
          <w:b/>
          <w:bCs/>
          <w:sz w:val="24"/>
          <w:szCs w:val="24"/>
        </w:rPr>
        <w:t>«нормативные характеристики налоговых расходов»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«оценка налоговых расходов»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«оценка объемов налоговых расходов»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определение объемов выпадающих доходов бюджета муниципального образования, обусловленных льготами, предоставленными плательщикам;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«оценка эффективности налоговых расходов»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«паспорт налогового расхода»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«перечень налоговых расходов»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«плательщики»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плательщики налогов, сборов, таможенных платежей и страховых взносов на обязательное социальное страхование;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«социальные налоговые расходы»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«стимулирующие налоговые расходы»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«технические налоговые расходы»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муниципального образования;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«фискальные характеристики налоговых расходов»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сведения об объеме льгот, предоставленных плательщикам, о численности получателей льгот, об объеме налогов, сборов, таможенных платежей и страховых взносов на социальное страхование, задекларированных ими для уплаты в бюджет муниципального образования, а также иные характеристики, предусмотренные приложением к настоящему Порядку;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66BD">
        <w:rPr>
          <w:rFonts w:ascii="Times New Roman" w:hAnsi="Times New Roman" w:cs="Times New Roman"/>
          <w:b/>
          <w:bCs/>
          <w:sz w:val="24"/>
          <w:szCs w:val="24"/>
        </w:rPr>
        <w:t>«целевые характеристики налоговых расходов»</w:t>
      </w:r>
      <w:r w:rsidRPr="00F33E23">
        <w:rPr>
          <w:rFonts w:ascii="Times New Roman" w:hAnsi="Times New Roman" w:cs="Times New Roman"/>
          <w:sz w:val="24"/>
          <w:szCs w:val="24"/>
        </w:rPr>
        <w:t xml:space="preserve"> - 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приложением к настоящему Порядку.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3. В целях оценки налоговых расходов муниципального образования администрации муниципального образования: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а) формирует перечень налоговых расходов;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б)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в) осуществляет обобщение результатов оценки эффективности налоговых расходов, проводимой кураторами налоговых расходов;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г)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 xml:space="preserve">4. В целях оценки налоговых расходов главные администраторы доходов бюджета муниципального образования представляют в </w:t>
      </w:r>
      <w:r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F33E2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3E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5. В целях оценки налоговых расходов кураторы налоговых расходов: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а) формируют паспорта налоговых расходов, содержащие информацию, предусмотренную приложением к настоящему Порядку;</w:t>
      </w:r>
    </w:p>
    <w:p w:rsidR="00DB164D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б) осуществляют оценку эффективности налоговых расходов и направляют результаты такой оценки в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33E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B164D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913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307">
        <w:rPr>
          <w:rFonts w:ascii="Times New Roman" w:hAnsi="Times New Roman" w:cs="Times New Roman"/>
          <w:b/>
          <w:bCs/>
          <w:sz w:val="24"/>
          <w:szCs w:val="24"/>
        </w:rPr>
        <w:t>II. Формирование перечня налоговых расходов</w:t>
      </w:r>
    </w:p>
    <w:p w:rsidR="00DB164D" w:rsidRPr="00913307" w:rsidRDefault="00DB164D" w:rsidP="009133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6. Перечень налоговых расходов на очередной финансовый год и плановый период разрабатывается администрацией муниципального образования. В целях проведения оценки эффективности налоговых расходов муниципального образования администрация муниципального образования: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E23">
        <w:rPr>
          <w:rFonts w:ascii="Times New Roman" w:hAnsi="Times New Roman" w:cs="Times New Roman"/>
          <w:sz w:val="24"/>
          <w:szCs w:val="24"/>
        </w:rPr>
        <w:t>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E23">
        <w:rPr>
          <w:rFonts w:ascii="Times New Roman" w:hAnsi="Times New Roman" w:cs="Times New Roman"/>
          <w:sz w:val="24"/>
          <w:szCs w:val="24"/>
        </w:rPr>
        <w:t xml:space="preserve">ежегодно до 1 февраля направляет в </w:t>
      </w:r>
      <w:r>
        <w:rPr>
          <w:rFonts w:ascii="Times New Roman" w:hAnsi="Times New Roman" w:cs="Times New Roman"/>
          <w:sz w:val="24"/>
          <w:szCs w:val="24"/>
        </w:rPr>
        <w:t>Межрайонную инспекцию</w:t>
      </w:r>
      <w:r w:rsidRPr="00F33E23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F33E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Pr="00F33E23">
        <w:rPr>
          <w:rFonts w:ascii="Times New Roman" w:hAnsi="Times New Roman" w:cs="Times New Roman"/>
          <w:sz w:val="24"/>
          <w:szCs w:val="24"/>
        </w:rPr>
        <w:t xml:space="preserve">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образования, в том числе действовавших в отчётном году и в году, предшествующем отчетному году, и иной информации;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E23">
        <w:rPr>
          <w:rFonts w:ascii="Times New Roman" w:hAnsi="Times New Roman" w:cs="Times New Roman"/>
          <w:sz w:val="24"/>
          <w:szCs w:val="24"/>
        </w:rPr>
        <w:t xml:space="preserve">в течение 5 рабочих дней с даты получения от </w:t>
      </w:r>
      <w:r>
        <w:rPr>
          <w:rFonts w:ascii="Times New Roman" w:hAnsi="Times New Roman" w:cs="Times New Roman"/>
          <w:sz w:val="24"/>
          <w:szCs w:val="24"/>
        </w:rPr>
        <w:t>Межрайонной инспекции</w:t>
      </w:r>
      <w:r w:rsidRPr="00F33E23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F33E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Pr="00F33E23">
        <w:rPr>
          <w:rFonts w:ascii="Times New Roman" w:hAnsi="Times New Roman" w:cs="Times New Roman"/>
          <w:sz w:val="24"/>
          <w:szCs w:val="24"/>
        </w:rPr>
        <w:t xml:space="preserve"> области информации, содержащей сведения о количестве плательщиков, воспользовавшихся налоговыми льготами, освобождениями и иными преференциями по налогам, образующими налоговые расходы, о суммах выпадающих доходов по каждому налоговому расходу, сведения об объемах налогов, задекларированных для уплаты плательщиками по каждому налоговому расходу в отношении стимулирующих налоговых расходов, доводит данную информацию до кураторов налоговых расходов;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E23">
        <w:rPr>
          <w:rFonts w:ascii="Times New Roman" w:hAnsi="Times New Roman" w:cs="Times New Roman"/>
          <w:sz w:val="24"/>
          <w:szCs w:val="24"/>
        </w:rPr>
        <w:t>ежегодно до 25 мая обобщает результаты оценки налоговых расходов на основе данных, представленных кураторами налоговых расходов;</w:t>
      </w:r>
    </w:p>
    <w:p w:rsidR="00DB164D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E23">
        <w:rPr>
          <w:rFonts w:ascii="Times New Roman" w:hAnsi="Times New Roman" w:cs="Times New Roman"/>
          <w:sz w:val="24"/>
          <w:szCs w:val="24"/>
        </w:rPr>
        <w:t>ежегодно до 1 сентября размещает информацию о налоговых расходах муниципального образования на официальном сайте муниципального образования в информационно-телекоммуникационной сети «Интернет».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DC7">
        <w:rPr>
          <w:rFonts w:ascii="Times New Roman" w:hAnsi="Times New Roman" w:cs="Times New Roman"/>
          <w:b/>
          <w:bCs/>
          <w:sz w:val="24"/>
          <w:szCs w:val="24"/>
        </w:rPr>
        <w:t>III. Правила формирования информации о нормативных, целевых и фискальных характеристиках налоговых расходов</w:t>
      </w:r>
    </w:p>
    <w:p w:rsidR="00DB164D" w:rsidRPr="00C66DC7" w:rsidRDefault="00DB164D" w:rsidP="00C6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 xml:space="preserve">7. Информация о нормативных и целевых характеристиках формируется </w:t>
      </w:r>
      <w:r>
        <w:rPr>
          <w:rFonts w:ascii="Times New Roman" w:hAnsi="Times New Roman" w:cs="Times New Roman"/>
          <w:sz w:val="24"/>
          <w:szCs w:val="24"/>
        </w:rPr>
        <w:t xml:space="preserve">финансовым органом </w:t>
      </w:r>
      <w:r w:rsidRPr="00F33E23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3E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к настоящему Порядку.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Нормативные характеристики налоговых расходов муниципального образования включают в себя информацию муниципальных правовых актов, которыми предусматриваются налоговые льготы, освобождения и иные преференции по налогам: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дата, номер, наименование муниципального правового акта;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наименование налогов (земельный налог, налог на имущество физических лиц), по которым установлены льготы;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категории плательщиков, для которых предусмотрены льготы;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иные характеристики, предусмотренные муниципальными правовыми актами.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Целевые характеристики налогового расхода муниципального образования отображают цель предоставления, показатели (индикаторы) достижения целей предоставления льгот, а также иные характеристики, предусмотренные муниципальными правовыми актами.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Межрайонная инспекция</w:t>
      </w:r>
      <w:r w:rsidRPr="00F33E23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F33E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Ивановской</w:t>
      </w:r>
      <w:r w:rsidRPr="00F33E23">
        <w:rPr>
          <w:rFonts w:ascii="Times New Roman" w:hAnsi="Times New Roman" w:cs="Times New Roman"/>
          <w:sz w:val="24"/>
          <w:szCs w:val="24"/>
        </w:rPr>
        <w:t xml:space="preserve"> области согласно запроса администрации муниципального образования предоставляет информацию о фискальных характеристиках налоговых расходов муниципального образования: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сведения об объеме (сумме) льгот, предоставленных плательщикам муниципального образования, по категориям плательщиков и видам налогов;</w:t>
      </w:r>
    </w:p>
    <w:p w:rsidR="00DB164D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сведения о численности получателей льгот по муниципальному образованию, по категориям плательщиков и видам налогов.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DC7">
        <w:rPr>
          <w:rFonts w:ascii="Times New Roman" w:hAnsi="Times New Roman" w:cs="Times New Roman"/>
          <w:b/>
          <w:bCs/>
          <w:sz w:val="24"/>
          <w:szCs w:val="24"/>
        </w:rPr>
        <w:t>IV. Оценка эффективности налоговых расходов</w:t>
      </w:r>
    </w:p>
    <w:p w:rsidR="00DB164D" w:rsidRPr="00C66DC7" w:rsidRDefault="00DB164D" w:rsidP="00C6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F33E23">
        <w:rPr>
          <w:rFonts w:ascii="Times New Roman" w:hAnsi="Times New Roman" w:cs="Times New Roman"/>
          <w:sz w:val="24"/>
          <w:szCs w:val="24"/>
        </w:rPr>
        <w:t>. Оценка эффективности налоговых расходов муниципального образования осуществляется администрацией муниципального образования и включает: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оценку целесообразности налоговых расходов муниципального образования;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 муниципального образования.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F33E23">
        <w:rPr>
          <w:rFonts w:ascii="Times New Roman" w:hAnsi="Times New Roman" w:cs="Times New Roman"/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E23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33E23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Несоответствие налоговых расходов муниципального образования хотя бы одному из указанных критериев свидетельствует о недостаточной эффективности рассматриваемого налогового расхода. В этом случае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3E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надлежит рассмотреть вопрос о сохранении (уточнении, отмене) льгот для плательщиков.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оказывает влияние налоговые расходы муниципального образования.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учётом льгот и значением указанного показателя (индикатора) без учёта льгот.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Pr="00F33E23">
        <w:rPr>
          <w:rFonts w:ascii="Times New Roman" w:hAnsi="Times New Roman" w:cs="Times New Roman"/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3E23">
        <w:rPr>
          <w:rFonts w:ascii="Times New Roman" w:hAnsi="Times New Roman" w:cs="Times New Roman"/>
          <w:sz w:val="24"/>
          <w:szCs w:val="24"/>
        </w:rPr>
        <w:t>. В целях оценки бюджетной эффективности налоговых расходов муниципального образования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33E23">
        <w:rPr>
          <w:rFonts w:ascii="Times New Roman" w:hAnsi="Times New Roman" w:cs="Times New Roman"/>
          <w:sz w:val="24"/>
          <w:szCs w:val="24"/>
        </w:rPr>
        <w:t>. Сравнительный анализ включает сравнение объемов расходов бюджета муниципального образования в случае применения альтернативных механизмов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на 1 рубль налоговых расходов муниципального образования и на 1 рубль расходов бюджета муниципального образования для достижения того же показателя (индикатора) в случае применения альтернативных механизмов).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 за счет средств бюджета муниципального образования;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23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33E23">
        <w:rPr>
          <w:rFonts w:ascii="Times New Roman" w:hAnsi="Times New Roman" w:cs="Times New Roman"/>
          <w:sz w:val="24"/>
          <w:szCs w:val="24"/>
        </w:rPr>
        <w:t>. По итогам оценки эффективности налогового расхода муниципального образования администрация муниципального образования (куратор налогового расхода)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образования в достижение целей муниципальной программы и (или) целей социально-экономической политики муниципального образования, не относящихся к программам муниципального образования, а также о наличии или об отсутствии более результативных (менее затратных для бюджета муниципального образования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DB164D" w:rsidRPr="00F33E23" w:rsidRDefault="00DB164D" w:rsidP="00184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3E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33E23">
        <w:rPr>
          <w:rFonts w:ascii="Times New Roman" w:hAnsi="Times New Roman" w:cs="Times New Roman"/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 и налоговой политики муниципальных образований, а также при проведении оценки эффективности реализации программ муниципального образования.</w:t>
      </w: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64D" w:rsidRPr="00FA0547" w:rsidRDefault="00DB164D" w:rsidP="00FA0547">
      <w:pPr>
        <w:spacing w:after="0" w:line="240" w:lineRule="auto"/>
        <w:ind w:right="6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A0547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DB164D" w:rsidRPr="00786D8F" w:rsidRDefault="00DB164D" w:rsidP="00FA0547">
      <w:pPr>
        <w:spacing w:after="0" w:line="240" w:lineRule="auto"/>
        <w:ind w:right="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0547">
        <w:rPr>
          <w:rFonts w:ascii="Times New Roman" w:hAnsi="Times New Roman" w:cs="Times New Roman"/>
          <w:sz w:val="24"/>
          <w:szCs w:val="24"/>
          <w:lang w:eastAsia="ru-RU"/>
        </w:rPr>
        <w:t>к Порядку</w:t>
      </w:r>
    </w:p>
    <w:p w:rsidR="00DB164D" w:rsidRDefault="00DB164D" w:rsidP="00FA0547">
      <w:pPr>
        <w:spacing w:after="0" w:line="240" w:lineRule="auto"/>
        <w:ind w:right="6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B164D" w:rsidRPr="00FA0547" w:rsidRDefault="00DB164D" w:rsidP="00FA0547">
      <w:pPr>
        <w:spacing w:after="0" w:line="240" w:lineRule="auto"/>
        <w:ind w:right="-3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A0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B164D" w:rsidRPr="00FA0547" w:rsidRDefault="00DB164D" w:rsidP="00FA0547">
      <w:pPr>
        <w:spacing w:after="0" w:line="240" w:lineRule="auto"/>
        <w:ind w:right="-3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A0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показателей для проведения оценки налоговых расходов муниципального</w:t>
      </w:r>
    </w:p>
    <w:p w:rsidR="00DB164D" w:rsidRPr="00FA0547" w:rsidRDefault="00DB164D" w:rsidP="00FA0547">
      <w:pPr>
        <w:spacing w:after="0" w:line="240" w:lineRule="auto"/>
        <w:ind w:right="-3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FA05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:rsidR="00DB164D" w:rsidRPr="00FA0547" w:rsidRDefault="00DB164D" w:rsidP="00FA0547">
      <w:pPr>
        <w:spacing w:after="0" w:line="262" w:lineRule="exact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7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1720"/>
        <w:gridCol w:w="1460"/>
        <w:gridCol w:w="2120"/>
        <w:gridCol w:w="1340"/>
        <w:gridCol w:w="40"/>
        <w:gridCol w:w="2320"/>
      </w:tblGrid>
      <w:tr w:rsidR="00DB164D" w:rsidRPr="00FA0547">
        <w:trPr>
          <w:trHeight w:val="23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4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b/>
                <w:bCs/>
                <w:lang w:eastAsia="ru-RU"/>
              </w:rPr>
              <w:t>Предоставляемая информация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b/>
                <w:bCs/>
                <w:lang w:eastAsia="ru-RU"/>
              </w:rPr>
              <w:t>Источник данных</w:t>
            </w:r>
          </w:p>
        </w:tc>
      </w:tr>
      <w:tr w:rsidR="00DB164D" w:rsidRPr="00FA0547">
        <w:trPr>
          <w:trHeight w:val="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40" w:type="dxa"/>
            <w:gridSpan w:val="4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FA0547">
        <w:trPr>
          <w:trHeight w:val="216"/>
        </w:trPr>
        <w:tc>
          <w:tcPr>
            <w:tcW w:w="97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6" w:lineRule="exact"/>
              <w:ind w:left="2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b/>
                <w:bCs/>
                <w:lang w:eastAsia="ru-RU"/>
              </w:rPr>
              <w:t>I.   Территориальная принадлежность налогового расхода муниципального образования</w:t>
            </w:r>
          </w:p>
        </w:tc>
      </w:tr>
      <w:tr w:rsidR="00DB164D" w:rsidRPr="00FA0547">
        <w:trPr>
          <w:trHeight w:val="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FA0547">
        <w:trPr>
          <w:trHeight w:val="21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4" w:lineRule="exact"/>
              <w:ind w:left="48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300" w:type="dxa"/>
            <w:gridSpan w:val="3"/>
            <w:vAlign w:val="bottom"/>
          </w:tcPr>
          <w:p w:rsidR="00DB164D" w:rsidRPr="00FA0547" w:rsidRDefault="00DB164D" w:rsidP="00FA0547">
            <w:pPr>
              <w:spacing w:after="0" w:line="214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4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7"/>
        </w:trPr>
        <w:tc>
          <w:tcPr>
            <w:tcW w:w="97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7" w:lineRule="exact"/>
              <w:ind w:left="6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b/>
                <w:bCs/>
                <w:lang w:eastAsia="ru-RU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DB164D" w:rsidRPr="00FA0547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FA0547">
        <w:trPr>
          <w:trHeight w:val="2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4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4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Нормативные   правовые   акты   муниципального   образования,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4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которыми предусматриваются налоговые льготы, освобождения 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иные преференции по налогам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7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7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Условия  предоставления  налоговых  льгот,  освобождений  и  иных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7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П</w:t>
            </w:r>
            <w:r w:rsidRPr="00FA0547">
              <w:rPr>
                <w:rFonts w:ascii="Times New Roman" w:hAnsi="Times New Roman" w:cs="Times New Roman"/>
                <w:lang w:eastAsia="ru-RU"/>
              </w:rPr>
              <w:t>референций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для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плательщиков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налогов,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установленные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9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9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Целевая    категория    плательщиков    налогов,    для    которых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9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предусмотрены   налоговые   льготы,   освобождения   и   иные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преференции,  установленные  нормативными  правовыми  актами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муниципального образования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Даты вступления в силу положений нормативных правовых актов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муниципального образования, устанавливающих налоговые льготы,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освобождения и иные преференции по налогам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Даты начала действия предоставленного нормативными правовыми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актами муниципального образования права на налоговые льготы,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освобождения и иные преференции по налогам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Период   действия   налоговых   льгот,   освобождений   и   иных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преференций   по   налогам,   предоставленных   нормативными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правовыми актами муниципального образования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Дата прекращения действия налоговых льгот, освобождений и иных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преференций по налогам, установленная нормативными правовыми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00" w:type="dxa"/>
            <w:gridSpan w:val="3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актами муниципального образования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0" w:type="dxa"/>
            <w:gridSpan w:val="6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b/>
                <w:bCs/>
                <w:lang w:eastAsia="ru-RU"/>
              </w:rPr>
              <w:t>III. Целевые характеристики налоговых расходов муниципального образования</w:t>
            </w:r>
          </w:p>
        </w:tc>
      </w:tr>
      <w:tr w:rsidR="00DB164D" w:rsidRPr="00FA0547">
        <w:trPr>
          <w:trHeight w:val="5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FA0547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6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6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8"/>
                <w:lang w:eastAsia="ru-RU"/>
              </w:rPr>
              <w:t>Наименование</w:t>
            </w:r>
            <w:r w:rsidRPr="008D172E">
              <w:rPr>
                <w:rFonts w:ascii="Times New Roman" w:hAnsi="Times New Roman" w:cs="Times New Roman"/>
                <w:w w:val="98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8"/>
                <w:lang w:eastAsia="ru-RU"/>
              </w:rPr>
              <w:t>налоговых</w:t>
            </w:r>
            <w:r w:rsidRPr="008D172E">
              <w:rPr>
                <w:rFonts w:ascii="Times New Roman" w:hAnsi="Times New Roman" w:cs="Times New Roman"/>
                <w:w w:val="98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8"/>
                <w:lang w:eastAsia="ru-RU"/>
              </w:rPr>
              <w:t>льгот,</w:t>
            </w:r>
            <w:r w:rsidRPr="008D172E">
              <w:rPr>
                <w:rFonts w:ascii="Times New Roman" w:hAnsi="Times New Roman" w:cs="Times New Roman"/>
                <w:w w:val="98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8"/>
                <w:lang w:eastAsia="ru-RU"/>
              </w:rPr>
              <w:t>освобождений</w:t>
            </w:r>
            <w:r w:rsidRPr="008D172E">
              <w:rPr>
                <w:rFonts w:ascii="Times New Roman" w:hAnsi="Times New Roman" w:cs="Times New Roman"/>
                <w:w w:val="98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8"/>
                <w:lang w:eastAsia="ru-RU"/>
              </w:rPr>
              <w:t>и</w:t>
            </w:r>
            <w:r w:rsidRPr="008D172E">
              <w:rPr>
                <w:rFonts w:ascii="Times New Roman" w:hAnsi="Times New Roman" w:cs="Times New Roman"/>
                <w:w w:val="98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8"/>
                <w:lang w:eastAsia="ru-RU"/>
              </w:rPr>
              <w:t>иных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2"/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преференций по налогам</w:t>
            </w:r>
          </w:p>
        </w:tc>
        <w:tc>
          <w:tcPr>
            <w:tcW w:w="212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Целевая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категория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налогового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расхода</w:t>
            </w:r>
            <w:r w:rsidRPr="008D172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lang w:eastAsia="ru-RU"/>
              </w:rPr>
              <w:t>муниципального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146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2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9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9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Цели  предоставления  налоговых  льгот,  освобождений  и  иных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9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>П</w:t>
            </w: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референций</w:t>
            </w: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для</w:t>
            </w: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плательщиков</w:t>
            </w: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налогов,</w:t>
            </w: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 xml:space="preserve"> </w:t>
            </w: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установленных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FA0547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6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6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Наименование налогов, по которым предусматриваются налоговые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6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льготы,   освобождения   и   иные   преференции,   установленные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Вид   налоговых   льгот,   освобождений   и   иных   преференций,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определяющий</w:t>
            </w:r>
          </w:p>
        </w:tc>
        <w:tc>
          <w:tcPr>
            <w:tcW w:w="146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особенности</w:t>
            </w:r>
          </w:p>
        </w:tc>
        <w:tc>
          <w:tcPr>
            <w:tcW w:w="2120" w:type="dxa"/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предоставленных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отдельным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категориям  плательщиков  налогов  преимуществ  по  сравнению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80" w:type="dxa"/>
            <w:gridSpan w:val="2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другими плательщиками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FA0547">
        <w:trPr>
          <w:trHeight w:val="21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Размер  налоговой  ставки,  в  пределах  которой  предоставляются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налоговые льготы, освобождения и иные преференции по налогам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28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FA0547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7" w:lineRule="exact"/>
              <w:ind w:left="12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7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Показатель   (индикатор)   достижения   целей   муниципальных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17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FA0547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gridSpan w:val="5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программ   и   (или)   целей   социально-экономической   политики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FA0547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муниципального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образования,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не  относящихся  к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программам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64D" w:rsidRPr="00FA0547" w:rsidRDefault="00DB164D" w:rsidP="00FA05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0547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</w:tbl>
    <w:p w:rsidR="00DB164D" w:rsidRPr="008D172E" w:rsidRDefault="00DB164D" w:rsidP="008D172E">
      <w:pPr>
        <w:spacing w:after="0" w:line="240" w:lineRule="auto"/>
        <w:ind w:left="120"/>
        <w:rPr>
          <w:rFonts w:ascii="Times New Roman" w:hAnsi="Times New Roman" w:cs="Times New Roman"/>
          <w:lang w:eastAsia="ru-RU"/>
        </w:rPr>
      </w:pPr>
      <w:r w:rsidRPr="008D172E">
        <w:rPr>
          <w:rFonts w:ascii="Times New Roman" w:hAnsi="Times New Roman" w:cs="Times New Roman"/>
          <w:b/>
          <w:bCs/>
          <w:lang w:eastAsia="ru-RU"/>
        </w:rPr>
        <w:t>IV. Фискальные характеристики налогового расхода муниципального образования</w:t>
      </w:r>
    </w:p>
    <w:p w:rsidR="00DB164D" w:rsidRPr="008D172E" w:rsidRDefault="00DB164D" w:rsidP="008D172E">
      <w:pPr>
        <w:spacing w:after="0" w:line="38" w:lineRule="exact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6680"/>
        <w:gridCol w:w="2300"/>
      </w:tblGrid>
      <w:tr w:rsidR="00DB164D" w:rsidRPr="008D172E">
        <w:trPr>
          <w:trHeight w:val="2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6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Объем  налоговых  льгот,  освобождений  и  иных  преференций,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lang w:eastAsia="ru-RU"/>
              </w:rPr>
              <w:t>Межрайонная инспекция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предоставленных  для  плательщиков  налогов  по  категориям,  в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Федеральной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соответствии с нормативными правовыми актами муниципального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>налоговой службы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образования за отчетный год и за год, предшествующий отчетному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№5 </w:t>
            </w:r>
            <w:r w:rsidRPr="008D172E">
              <w:rPr>
                <w:rFonts w:ascii="Times New Roman" w:hAnsi="Times New Roman" w:cs="Times New Roman"/>
                <w:lang w:eastAsia="ru-RU"/>
              </w:rPr>
              <w:t>по</w:t>
            </w:r>
          </w:p>
        </w:tc>
      </w:tr>
      <w:tr w:rsidR="00DB164D" w:rsidRPr="008D172E">
        <w:trPr>
          <w:trHeight w:val="23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году (тыс.рублей)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lang w:eastAsia="ru-RU"/>
              </w:rPr>
              <w:t>Ивановской</w:t>
            </w: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 xml:space="preserve"> области</w:t>
            </w:r>
          </w:p>
        </w:tc>
      </w:tr>
      <w:tr w:rsidR="00DB164D" w:rsidRPr="008D172E">
        <w:trPr>
          <w:trHeight w:val="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ind w:right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Оценка объема предоставленных налоговых льгот, освобождений 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иных   преференций   для   плательщиков   налогов   на   текущий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>муниципального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финансовый год, очередной финансовый год и плановый период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образования</w:t>
            </w:r>
          </w:p>
        </w:tc>
      </w:tr>
      <w:tr w:rsidR="00DB164D" w:rsidRPr="008D172E">
        <w:trPr>
          <w:trHeight w:val="23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(тыс.рублей)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B164D" w:rsidRPr="008D172E">
        <w:trPr>
          <w:trHeight w:val="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ind w:right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Численность плательщиков налогов, воспользовавшихся налоговой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B92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lang w:eastAsia="ru-RU"/>
              </w:rPr>
              <w:t>Межрайонная инспекция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льготой,   освобождением   и   иной   преференцией   (единиц)   по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B92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Федеральной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категориям,  установленными  нормативными  правовыми  актами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B92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>налоговой службы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муниципального образования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B92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№5 </w:t>
            </w:r>
            <w:r w:rsidRPr="008D172E">
              <w:rPr>
                <w:rFonts w:ascii="Times New Roman" w:hAnsi="Times New Roman" w:cs="Times New Roman"/>
                <w:lang w:eastAsia="ru-RU"/>
              </w:rPr>
              <w:t>по</w:t>
            </w:r>
          </w:p>
        </w:tc>
      </w:tr>
      <w:tr w:rsidR="00DB164D" w:rsidRPr="008D172E">
        <w:trPr>
          <w:trHeight w:val="233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B928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lang w:eastAsia="ru-RU"/>
              </w:rPr>
              <w:t>Ивановской</w:t>
            </w: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 xml:space="preserve"> области</w:t>
            </w:r>
          </w:p>
        </w:tc>
      </w:tr>
      <w:tr w:rsidR="00DB164D" w:rsidRPr="008D172E">
        <w:trPr>
          <w:trHeight w:val="2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ind w:right="22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ind w:left="100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17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>администрация</w:t>
            </w:r>
          </w:p>
        </w:tc>
      </w:tr>
      <w:tr w:rsidR="00DB164D" w:rsidRPr="008D172E">
        <w:trPr>
          <w:trHeight w:val="23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64D" w:rsidRPr="008D172E" w:rsidRDefault="00DB164D" w:rsidP="008D17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w w:val="99"/>
                <w:lang w:eastAsia="ru-RU"/>
              </w:rPr>
              <w:t>м</w:t>
            </w:r>
            <w:r w:rsidRPr="008D172E">
              <w:rPr>
                <w:rFonts w:ascii="Times New Roman" w:hAnsi="Times New Roman" w:cs="Times New Roman"/>
                <w:w w:val="99"/>
                <w:lang w:eastAsia="ru-RU"/>
              </w:rPr>
              <w:t>униципального</w:t>
            </w:r>
            <w:r>
              <w:rPr>
                <w:rFonts w:ascii="Times New Roman" w:hAnsi="Times New Roman" w:cs="Times New Roman"/>
                <w:w w:val="99"/>
                <w:lang w:eastAsia="ru-RU"/>
              </w:rPr>
              <w:t xml:space="preserve"> образования</w:t>
            </w:r>
          </w:p>
        </w:tc>
      </w:tr>
    </w:tbl>
    <w:p w:rsidR="00DB164D" w:rsidRDefault="00DB164D" w:rsidP="00C66D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B164D" w:rsidSect="0087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BF"/>
    <w:rsid w:val="00013507"/>
    <w:rsid w:val="000209F0"/>
    <w:rsid w:val="00026204"/>
    <w:rsid w:val="000300A0"/>
    <w:rsid w:val="00031258"/>
    <w:rsid w:val="00046163"/>
    <w:rsid w:val="000466BD"/>
    <w:rsid w:val="00046797"/>
    <w:rsid w:val="0005151B"/>
    <w:rsid w:val="00061F10"/>
    <w:rsid w:val="000670A9"/>
    <w:rsid w:val="000676A7"/>
    <w:rsid w:val="00067F1F"/>
    <w:rsid w:val="00077373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2531B"/>
    <w:rsid w:val="001347F4"/>
    <w:rsid w:val="001479EB"/>
    <w:rsid w:val="00151512"/>
    <w:rsid w:val="00157758"/>
    <w:rsid w:val="00160B0E"/>
    <w:rsid w:val="00166989"/>
    <w:rsid w:val="001773C9"/>
    <w:rsid w:val="00184DE6"/>
    <w:rsid w:val="001A5739"/>
    <w:rsid w:val="001B2581"/>
    <w:rsid w:val="001B27FB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619BF"/>
    <w:rsid w:val="0026767B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404B3"/>
    <w:rsid w:val="00364CC7"/>
    <w:rsid w:val="0037477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20447"/>
    <w:rsid w:val="004248E1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17EED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84514"/>
    <w:rsid w:val="0078551D"/>
    <w:rsid w:val="00786D8F"/>
    <w:rsid w:val="007A39C7"/>
    <w:rsid w:val="007A473B"/>
    <w:rsid w:val="007C1B2F"/>
    <w:rsid w:val="007D03D2"/>
    <w:rsid w:val="007D7FBC"/>
    <w:rsid w:val="007E3DA2"/>
    <w:rsid w:val="007F1AFD"/>
    <w:rsid w:val="007F4101"/>
    <w:rsid w:val="00800118"/>
    <w:rsid w:val="00802D65"/>
    <w:rsid w:val="00811753"/>
    <w:rsid w:val="00821ADB"/>
    <w:rsid w:val="00822070"/>
    <w:rsid w:val="00826C5A"/>
    <w:rsid w:val="00841ECD"/>
    <w:rsid w:val="0085211C"/>
    <w:rsid w:val="00863F8F"/>
    <w:rsid w:val="008641E7"/>
    <w:rsid w:val="00867980"/>
    <w:rsid w:val="00871360"/>
    <w:rsid w:val="00877D30"/>
    <w:rsid w:val="008810CD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72E"/>
    <w:rsid w:val="008D1B92"/>
    <w:rsid w:val="008E4B70"/>
    <w:rsid w:val="008E71EA"/>
    <w:rsid w:val="008F11DC"/>
    <w:rsid w:val="008F2510"/>
    <w:rsid w:val="008F755B"/>
    <w:rsid w:val="00900DD5"/>
    <w:rsid w:val="00903C10"/>
    <w:rsid w:val="00913307"/>
    <w:rsid w:val="0091381D"/>
    <w:rsid w:val="0092481B"/>
    <w:rsid w:val="00930F71"/>
    <w:rsid w:val="0095449F"/>
    <w:rsid w:val="00954B06"/>
    <w:rsid w:val="00976FE8"/>
    <w:rsid w:val="009779E4"/>
    <w:rsid w:val="009B751D"/>
    <w:rsid w:val="009C04D8"/>
    <w:rsid w:val="009D16D8"/>
    <w:rsid w:val="009D6077"/>
    <w:rsid w:val="009E2A14"/>
    <w:rsid w:val="009E4549"/>
    <w:rsid w:val="00A021A4"/>
    <w:rsid w:val="00A068EC"/>
    <w:rsid w:val="00A16764"/>
    <w:rsid w:val="00A214A5"/>
    <w:rsid w:val="00A250F3"/>
    <w:rsid w:val="00A3637B"/>
    <w:rsid w:val="00A36925"/>
    <w:rsid w:val="00A718DB"/>
    <w:rsid w:val="00A8288B"/>
    <w:rsid w:val="00A85D76"/>
    <w:rsid w:val="00A97F82"/>
    <w:rsid w:val="00AA1ECE"/>
    <w:rsid w:val="00AC0BD3"/>
    <w:rsid w:val="00AC7FD9"/>
    <w:rsid w:val="00AE642C"/>
    <w:rsid w:val="00B10FF6"/>
    <w:rsid w:val="00B15C7D"/>
    <w:rsid w:val="00B20C94"/>
    <w:rsid w:val="00B21577"/>
    <w:rsid w:val="00B22A0C"/>
    <w:rsid w:val="00B32DA9"/>
    <w:rsid w:val="00B511EE"/>
    <w:rsid w:val="00B5438A"/>
    <w:rsid w:val="00B778D2"/>
    <w:rsid w:val="00B92877"/>
    <w:rsid w:val="00B97FFC"/>
    <w:rsid w:val="00BA00F1"/>
    <w:rsid w:val="00BA2100"/>
    <w:rsid w:val="00BB0770"/>
    <w:rsid w:val="00BB7F34"/>
    <w:rsid w:val="00BC14E9"/>
    <w:rsid w:val="00BC7350"/>
    <w:rsid w:val="00BD0C6E"/>
    <w:rsid w:val="00BD3FA2"/>
    <w:rsid w:val="00BD737B"/>
    <w:rsid w:val="00BF197B"/>
    <w:rsid w:val="00BF38E3"/>
    <w:rsid w:val="00BF5029"/>
    <w:rsid w:val="00BF65C4"/>
    <w:rsid w:val="00C052B3"/>
    <w:rsid w:val="00C05A6D"/>
    <w:rsid w:val="00C6122A"/>
    <w:rsid w:val="00C66135"/>
    <w:rsid w:val="00C66DC7"/>
    <w:rsid w:val="00C741C2"/>
    <w:rsid w:val="00C756B1"/>
    <w:rsid w:val="00C766D5"/>
    <w:rsid w:val="00C803FA"/>
    <w:rsid w:val="00C93397"/>
    <w:rsid w:val="00CA4457"/>
    <w:rsid w:val="00CC0055"/>
    <w:rsid w:val="00CC533E"/>
    <w:rsid w:val="00CD2D66"/>
    <w:rsid w:val="00CD5940"/>
    <w:rsid w:val="00CE0ECF"/>
    <w:rsid w:val="00CE3782"/>
    <w:rsid w:val="00CF18D3"/>
    <w:rsid w:val="00D00E90"/>
    <w:rsid w:val="00D03FB7"/>
    <w:rsid w:val="00D050FD"/>
    <w:rsid w:val="00D21D93"/>
    <w:rsid w:val="00D225FF"/>
    <w:rsid w:val="00D2489F"/>
    <w:rsid w:val="00D31A1D"/>
    <w:rsid w:val="00D31B0C"/>
    <w:rsid w:val="00D31B22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64D"/>
    <w:rsid w:val="00DB1B7C"/>
    <w:rsid w:val="00DB60DF"/>
    <w:rsid w:val="00DB7CFA"/>
    <w:rsid w:val="00DC5BD6"/>
    <w:rsid w:val="00DD0EAA"/>
    <w:rsid w:val="00DD22EF"/>
    <w:rsid w:val="00DD2743"/>
    <w:rsid w:val="00DD572F"/>
    <w:rsid w:val="00DD7F0B"/>
    <w:rsid w:val="00DE4113"/>
    <w:rsid w:val="00DF00C8"/>
    <w:rsid w:val="00DF3E20"/>
    <w:rsid w:val="00DF79C9"/>
    <w:rsid w:val="00E003E0"/>
    <w:rsid w:val="00E05BE2"/>
    <w:rsid w:val="00E07405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B1BA3"/>
    <w:rsid w:val="00EC00CF"/>
    <w:rsid w:val="00EC2931"/>
    <w:rsid w:val="00EC38E4"/>
    <w:rsid w:val="00ED7ED1"/>
    <w:rsid w:val="00EF22CE"/>
    <w:rsid w:val="00EF6FC4"/>
    <w:rsid w:val="00F002C2"/>
    <w:rsid w:val="00F053A3"/>
    <w:rsid w:val="00F25492"/>
    <w:rsid w:val="00F271E2"/>
    <w:rsid w:val="00F27F98"/>
    <w:rsid w:val="00F33E23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729B"/>
    <w:rsid w:val="00F8706F"/>
    <w:rsid w:val="00F9158A"/>
    <w:rsid w:val="00F9428D"/>
    <w:rsid w:val="00F95AD0"/>
    <w:rsid w:val="00F97770"/>
    <w:rsid w:val="00FA0547"/>
    <w:rsid w:val="00FB7750"/>
    <w:rsid w:val="00FC0595"/>
    <w:rsid w:val="00FC2C6A"/>
    <w:rsid w:val="00FD37F5"/>
    <w:rsid w:val="00FD6DB4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4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184DE6"/>
    <w:pPr>
      <w:ind w:left="720"/>
    </w:pPr>
  </w:style>
  <w:style w:type="paragraph" w:styleId="NoSpacing">
    <w:name w:val="No Spacing"/>
    <w:uiPriority w:val="99"/>
    <w:qFormat/>
    <w:rsid w:val="009E2A1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8</Pages>
  <Words>3141</Words>
  <Characters>17905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2019-05-07T06:30:00Z</cp:lastPrinted>
  <dcterms:created xsi:type="dcterms:W3CDTF">2020-03-31T07:20:00Z</dcterms:created>
  <dcterms:modified xsi:type="dcterms:W3CDTF">2020-05-18T10:53:00Z</dcterms:modified>
</cp:coreProperties>
</file>