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РОССИЙСКАЯ</w:t>
      </w:r>
      <w:r w:rsidRPr="001C7CCD">
        <w:rPr>
          <w:sz w:val="24"/>
          <w:szCs w:val="24"/>
          <w:lang w:eastAsia="ar-SA"/>
        </w:rPr>
        <w:t xml:space="preserve">   </w:t>
      </w:r>
      <w:r w:rsidRPr="001C7CCD">
        <w:rPr>
          <w:b/>
          <w:bCs/>
          <w:sz w:val="24"/>
          <w:szCs w:val="24"/>
          <w:lang w:eastAsia="ar-SA"/>
        </w:rPr>
        <w:t>ФЕДЕРАЦИЯ</w:t>
      </w:r>
      <w:r>
        <w:rPr>
          <w:b/>
          <w:bCs/>
          <w:sz w:val="24"/>
          <w:szCs w:val="24"/>
          <w:lang w:eastAsia="ar-SA"/>
        </w:rPr>
        <w:t xml:space="preserve">                            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ИВАНОВСКАЯ   ОБЛАСТЬ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ВИЧУГСКИЙ  МУНИЦИПАЛЬНЫЙ РАЙОН</w:t>
      </w:r>
    </w:p>
    <w:p w:rsidR="002F38A1" w:rsidRPr="001C7CCD" w:rsidRDefault="002F38A1" w:rsidP="00EE5025">
      <w:pPr>
        <w:suppressAutoHyphens/>
        <w:jc w:val="center"/>
        <w:rPr>
          <w:sz w:val="24"/>
          <w:szCs w:val="24"/>
          <w:lang w:eastAsia="ar-SA"/>
        </w:rPr>
      </w:pP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СОВЕТ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СУНЖЕНСКОГО СЕЛЬСКОГО ПОСЕЛЕНИЯ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в</w:t>
      </w:r>
      <w:r w:rsidRPr="001C7CCD">
        <w:rPr>
          <w:b/>
          <w:bCs/>
          <w:sz w:val="24"/>
          <w:szCs w:val="24"/>
          <w:lang w:eastAsia="ar-SA"/>
        </w:rPr>
        <w:t>торого созыва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1C7CCD">
        <w:rPr>
          <w:b/>
          <w:bCs/>
          <w:sz w:val="24"/>
          <w:szCs w:val="24"/>
          <w:lang w:eastAsia="ar-SA"/>
        </w:rPr>
        <w:t>Д.Чертовищи</w:t>
      </w:r>
    </w:p>
    <w:p w:rsidR="002F38A1" w:rsidRPr="001C7CCD" w:rsidRDefault="002F38A1" w:rsidP="00EE5025">
      <w:pPr>
        <w:suppressAutoHyphens/>
        <w:jc w:val="center"/>
        <w:rPr>
          <w:b/>
          <w:bCs/>
          <w:sz w:val="24"/>
          <w:szCs w:val="24"/>
          <w:lang w:eastAsia="ar-SA"/>
        </w:rPr>
      </w:pPr>
    </w:p>
    <w:p w:rsidR="002F38A1" w:rsidRPr="002C7CD3" w:rsidRDefault="002F38A1" w:rsidP="00EE5025">
      <w:pPr>
        <w:jc w:val="center"/>
        <w:rPr>
          <w:b/>
          <w:bCs/>
          <w:sz w:val="24"/>
          <w:szCs w:val="24"/>
        </w:rPr>
      </w:pPr>
    </w:p>
    <w:p w:rsidR="002F38A1" w:rsidRPr="002C7CD3" w:rsidRDefault="002F38A1" w:rsidP="00EE5025">
      <w:pPr>
        <w:jc w:val="center"/>
        <w:rPr>
          <w:b/>
          <w:bCs/>
          <w:sz w:val="24"/>
          <w:szCs w:val="24"/>
        </w:rPr>
      </w:pPr>
      <w:r w:rsidRPr="002C7CD3">
        <w:rPr>
          <w:b/>
          <w:bCs/>
          <w:sz w:val="24"/>
          <w:szCs w:val="24"/>
        </w:rPr>
        <w:t>РЕШЕНИЕ</w:t>
      </w:r>
    </w:p>
    <w:p w:rsidR="002F38A1" w:rsidRPr="002C7CD3" w:rsidRDefault="002F38A1" w:rsidP="00EE5025">
      <w:pPr>
        <w:jc w:val="center"/>
      </w:pPr>
    </w:p>
    <w:p w:rsidR="002F38A1" w:rsidRDefault="002F38A1" w:rsidP="00EE5025">
      <w:pPr>
        <w:rPr>
          <w:b/>
          <w:bCs/>
        </w:rPr>
      </w:pPr>
      <w:r w:rsidRPr="00C86B6E">
        <w:rPr>
          <w:b/>
          <w:bCs/>
          <w:sz w:val="24"/>
          <w:szCs w:val="24"/>
        </w:rPr>
        <w:t>от «</w:t>
      </w:r>
      <w:r>
        <w:rPr>
          <w:b/>
          <w:bCs/>
          <w:sz w:val="24"/>
          <w:szCs w:val="24"/>
        </w:rPr>
        <w:t>05</w:t>
      </w:r>
      <w:r w:rsidRPr="00C86B6E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июня</w:t>
      </w:r>
      <w:r w:rsidRPr="00C86B6E">
        <w:rPr>
          <w:b/>
          <w:bCs/>
          <w:sz w:val="24"/>
          <w:szCs w:val="24"/>
        </w:rPr>
        <w:t xml:space="preserve"> 20</w:t>
      </w:r>
      <w:r>
        <w:rPr>
          <w:b/>
          <w:bCs/>
          <w:sz w:val="24"/>
          <w:szCs w:val="24"/>
        </w:rPr>
        <w:t>20</w:t>
      </w:r>
      <w:r w:rsidRPr="00C86B6E">
        <w:rPr>
          <w:b/>
          <w:bCs/>
          <w:sz w:val="24"/>
          <w:szCs w:val="24"/>
        </w:rPr>
        <w:t>г.                                                                                                   №</w:t>
      </w:r>
      <w:r w:rsidRPr="000A71A5">
        <w:rPr>
          <w:b/>
          <w:bCs/>
        </w:rPr>
        <w:t xml:space="preserve"> </w:t>
      </w:r>
      <w:r>
        <w:rPr>
          <w:b/>
          <w:bCs/>
        </w:rPr>
        <w:t>22</w:t>
      </w:r>
    </w:p>
    <w:p w:rsidR="002F38A1" w:rsidRDefault="002F38A1" w:rsidP="00EE5025">
      <w:pPr>
        <w:rPr>
          <w:b/>
          <w:bCs/>
        </w:rPr>
      </w:pPr>
    </w:p>
    <w:p w:rsidR="002F38A1" w:rsidRDefault="002F38A1" w:rsidP="00EE5025">
      <w:pPr>
        <w:jc w:val="center"/>
        <w:rPr>
          <w:b/>
          <w:bCs/>
          <w:sz w:val="24"/>
          <w:szCs w:val="24"/>
        </w:rPr>
      </w:pPr>
      <w:r w:rsidRPr="00EE5025">
        <w:rPr>
          <w:b/>
          <w:bCs/>
          <w:sz w:val="24"/>
          <w:szCs w:val="24"/>
        </w:rPr>
        <w:t>Об утверждении Положения о порядке и условиях предоставления иных межбюджетных трансфертов из бюджета</w:t>
      </w:r>
      <w:r>
        <w:rPr>
          <w:b/>
          <w:bCs/>
          <w:sz w:val="24"/>
          <w:szCs w:val="24"/>
        </w:rPr>
        <w:t xml:space="preserve"> Сунженского сельского поселения Вичугского муниципального района бюджету Вичугского муниципального района</w:t>
      </w:r>
    </w:p>
    <w:p w:rsidR="002F38A1" w:rsidRDefault="002F38A1" w:rsidP="00EE5025">
      <w:pPr>
        <w:jc w:val="center"/>
        <w:rPr>
          <w:b/>
          <w:bCs/>
          <w:sz w:val="24"/>
          <w:szCs w:val="24"/>
        </w:rPr>
      </w:pPr>
    </w:p>
    <w:p w:rsidR="002F38A1" w:rsidRDefault="002F38A1" w:rsidP="00EE5025">
      <w:pPr>
        <w:jc w:val="center"/>
        <w:rPr>
          <w:b/>
          <w:bCs/>
          <w:sz w:val="24"/>
          <w:szCs w:val="24"/>
        </w:rPr>
      </w:pPr>
    </w:p>
    <w:p w:rsidR="002F38A1" w:rsidRDefault="002F38A1" w:rsidP="00C4752A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EE5025">
        <w:rPr>
          <w:sz w:val="24"/>
          <w:szCs w:val="24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EE5025">
          <w:rPr>
            <w:sz w:val="24"/>
            <w:szCs w:val="24"/>
          </w:rPr>
          <w:t>статьями 9</w:t>
        </w:r>
      </w:hyperlink>
      <w:r w:rsidRPr="00EE5025">
        <w:rPr>
          <w:sz w:val="24"/>
          <w:szCs w:val="24"/>
        </w:rPr>
        <w:t xml:space="preserve"> и 142.5 Бюджетного кодекса Российской Федерации, Уставом Сунженского сельского поселения Вичугского муниципального района Ивановской области и </w:t>
      </w:r>
      <w:r w:rsidRPr="00C4752A">
        <w:rPr>
          <w:sz w:val="24"/>
          <w:szCs w:val="24"/>
        </w:rPr>
        <w:t>Решением Совета Сунженского сельского поселения от 14.11.2013г. № 43 «О бюджетном процессе в Сунженском сельском поселении Вичугского муниципального района Ивановской области»</w:t>
      </w:r>
      <w:r>
        <w:rPr>
          <w:sz w:val="24"/>
          <w:szCs w:val="24"/>
        </w:rPr>
        <w:t xml:space="preserve"> </w:t>
      </w:r>
      <w:r w:rsidRPr="007032DE">
        <w:rPr>
          <w:b/>
          <w:bCs/>
          <w:sz w:val="24"/>
          <w:szCs w:val="24"/>
        </w:rPr>
        <w:t>Совет Сунженского сельского поселения РЕШИЛ:</w:t>
      </w:r>
    </w:p>
    <w:p w:rsidR="002F38A1" w:rsidRDefault="002F38A1" w:rsidP="00C4752A">
      <w:pPr>
        <w:ind w:left="567"/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  <w:r>
        <w:tab/>
      </w:r>
      <w:r w:rsidRPr="00C4752A">
        <w:rPr>
          <w:sz w:val="24"/>
          <w:szCs w:val="24"/>
        </w:rPr>
        <w:t>1. Утвердить  прилагаемое  Положение о порядке и условиях  предоставления иных межбюджетных трансфертов из бюджета</w:t>
      </w:r>
      <w:r>
        <w:rPr>
          <w:sz w:val="24"/>
          <w:szCs w:val="24"/>
        </w:rPr>
        <w:t xml:space="preserve"> Сунженского сельского поселения </w:t>
      </w:r>
      <w:r w:rsidRPr="00C4752A">
        <w:rPr>
          <w:sz w:val="24"/>
          <w:szCs w:val="24"/>
        </w:rPr>
        <w:t>бюджету Вичугского муниципального района</w:t>
      </w:r>
      <w:r>
        <w:rPr>
          <w:sz w:val="24"/>
          <w:szCs w:val="24"/>
        </w:rPr>
        <w:t>.</w:t>
      </w:r>
    </w:p>
    <w:p w:rsidR="002F38A1" w:rsidRDefault="002F38A1" w:rsidP="00C475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076236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решение</w:t>
      </w:r>
      <w:r w:rsidRPr="00076236">
        <w:rPr>
          <w:sz w:val="24"/>
          <w:szCs w:val="24"/>
        </w:rPr>
        <w:t xml:space="preserve">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</w:t>
      </w:r>
      <w:r w:rsidRPr="00076236">
        <w:rPr>
          <w:sz w:val="24"/>
          <w:szCs w:val="24"/>
        </w:rPr>
        <w:t>.</w:t>
      </w:r>
    </w:p>
    <w:p w:rsidR="002F38A1" w:rsidRDefault="002F38A1" w:rsidP="00C4752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C4752A">
        <w:rPr>
          <w:sz w:val="24"/>
          <w:szCs w:val="24"/>
        </w:rPr>
        <w:t xml:space="preserve">Настоящее решение </w:t>
      </w:r>
      <w:r>
        <w:rPr>
          <w:sz w:val="24"/>
          <w:szCs w:val="24"/>
        </w:rPr>
        <w:t>вступает в силу с момента подписания</w:t>
      </w:r>
      <w:r w:rsidRPr="00C4752A">
        <w:rPr>
          <w:sz w:val="24"/>
          <w:szCs w:val="24"/>
        </w:rPr>
        <w:t>.</w:t>
      </w: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Pr="00C4752A" w:rsidRDefault="002F38A1" w:rsidP="00C4752A">
      <w:pPr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 xml:space="preserve">Председатель Совета 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>Сунженского сельского поселения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Вичугского муниципального района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Ивановской области                                                                              С. В. Кудряшов 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>Глава Сунженского сельского поселения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Вичугского муниципального района 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C4752A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Ивановской области                                                                                 М.Е. Хлюпин </w:t>
      </w:r>
    </w:p>
    <w:p w:rsidR="002F38A1" w:rsidRPr="00C4752A" w:rsidRDefault="002F38A1" w:rsidP="00C4752A">
      <w:pPr>
        <w:widowControl w:val="0"/>
        <w:suppressAutoHyphens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2F38A1" w:rsidRPr="00C4752A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Default="002F38A1" w:rsidP="00C4752A">
      <w:pPr>
        <w:jc w:val="both"/>
        <w:rPr>
          <w:sz w:val="24"/>
          <w:szCs w:val="24"/>
        </w:rPr>
      </w:pPr>
    </w:p>
    <w:p w:rsidR="002F38A1" w:rsidRPr="00371127" w:rsidRDefault="002F38A1" w:rsidP="00C4752A">
      <w:pPr>
        <w:jc w:val="right"/>
        <w:rPr>
          <w:sz w:val="24"/>
          <w:szCs w:val="24"/>
        </w:rPr>
      </w:pPr>
      <w:r w:rsidRPr="00371127">
        <w:rPr>
          <w:sz w:val="24"/>
          <w:szCs w:val="24"/>
        </w:rPr>
        <w:t xml:space="preserve">Приложение  </w:t>
      </w:r>
    </w:p>
    <w:p w:rsidR="002F38A1" w:rsidRDefault="002F38A1" w:rsidP="00C4752A">
      <w:pPr>
        <w:jc w:val="right"/>
        <w:rPr>
          <w:sz w:val="24"/>
          <w:szCs w:val="24"/>
        </w:rPr>
      </w:pPr>
      <w:r w:rsidRPr="00371127">
        <w:rPr>
          <w:sz w:val="24"/>
          <w:szCs w:val="24"/>
        </w:rPr>
        <w:t xml:space="preserve">к Решению Совета                                                                                                                </w:t>
      </w:r>
    </w:p>
    <w:p w:rsidR="002F38A1" w:rsidRPr="00371127" w:rsidRDefault="002F38A1" w:rsidP="00C4752A">
      <w:pPr>
        <w:jc w:val="right"/>
        <w:rPr>
          <w:sz w:val="24"/>
          <w:szCs w:val="24"/>
        </w:rPr>
      </w:pPr>
      <w:r w:rsidRPr="00371127">
        <w:rPr>
          <w:sz w:val="24"/>
          <w:szCs w:val="24"/>
        </w:rPr>
        <w:t>Сунженского сельского поселения</w:t>
      </w:r>
    </w:p>
    <w:p w:rsidR="002F38A1" w:rsidRDefault="002F38A1" w:rsidP="00C4752A">
      <w:pPr>
        <w:jc w:val="right"/>
        <w:rPr>
          <w:sz w:val="24"/>
          <w:szCs w:val="24"/>
        </w:rPr>
      </w:pPr>
      <w:r w:rsidRPr="00DE56B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05 июня 2020 </w:t>
      </w:r>
      <w:r w:rsidRPr="00DE56B3">
        <w:rPr>
          <w:sz w:val="24"/>
          <w:szCs w:val="24"/>
        </w:rPr>
        <w:t>года</w:t>
      </w:r>
      <w:r>
        <w:rPr>
          <w:sz w:val="24"/>
          <w:szCs w:val="24"/>
        </w:rPr>
        <w:t xml:space="preserve"> №</w:t>
      </w:r>
    </w:p>
    <w:p w:rsidR="002F38A1" w:rsidRDefault="002F38A1" w:rsidP="00C4752A">
      <w:pPr>
        <w:jc w:val="right"/>
        <w:rPr>
          <w:sz w:val="24"/>
          <w:szCs w:val="24"/>
        </w:rPr>
      </w:pPr>
    </w:p>
    <w:p w:rsidR="002F38A1" w:rsidRPr="00A22928" w:rsidRDefault="002F38A1" w:rsidP="00C4752A">
      <w:pPr>
        <w:jc w:val="center"/>
        <w:rPr>
          <w:b/>
          <w:bCs/>
          <w:sz w:val="24"/>
          <w:szCs w:val="24"/>
        </w:rPr>
      </w:pPr>
      <w:r w:rsidRPr="00DE5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22928">
        <w:rPr>
          <w:b/>
          <w:bCs/>
          <w:sz w:val="24"/>
          <w:szCs w:val="24"/>
        </w:rPr>
        <w:t xml:space="preserve">Положение о порядке и условиях </w:t>
      </w:r>
    </w:p>
    <w:p w:rsidR="002F38A1" w:rsidRPr="00C4752A" w:rsidRDefault="002F38A1" w:rsidP="00C4752A">
      <w:pPr>
        <w:widowControl w:val="0"/>
        <w:jc w:val="center"/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>предоставления иных межбюджетных трансфертов из</w:t>
      </w:r>
      <w:r w:rsidRPr="00A22928">
        <w:rPr>
          <w:b/>
          <w:bCs/>
          <w:sz w:val="24"/>
          <w:szCs w:val="24"/>
        </w:rPr>
        <w:t xml:space="preserve"> </w:t>
      </w:r>
      <w:r w:rsidRPr="00C4752A">
        <w:rPr>
          <w:b/>
          <w:bCs/>
          <w:sz w:val="24"/>
          <w:szCs w:val="24"/>
        </w:rPr>
        <w:t>бюджета</w:t>
      </w:r>
      <w:r w:rsidRPr="00A22928">
        <w:rPr>
          <w:b/>
          <w:bCs/>
          <w:sz w:val="24"/>
          <w:szCs w:val="24"/>
        </w:rPr>
        <w:t xml:space="preserve"> Сунженского сельского поселения Вичугского муниципального района бюджету Вичугского муниципального района</w:t>
      </w:r>
    </w:p>
    <w:p w:rsidR="002F38A1" w:rsidRPr="00C4752A" w:rsidRDefault="002F38A1" w:rsidP="00C4752A">
      <w:pPr>
        <w:widowControl w:val="0"/>
        <w:jc w:val="center"/>
        <w:rPr>
          <w:b/>
          <w:bCs/>
        </w:rPr>
      </w:pPr>
    </w:p>
    <w:p w:rsidR="002F38A1" w:rsidRPr="00C4752A" w:rsidRDefault="002F38A1" w:rsidP="00C47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2F38A1" w:rsidRPr="00C4752A" w:rsidRDefault="002F38A1" w:rsidP="00C47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>1. Общие положения</w:t>
      </w:r>
    </w:p>
    <w:p w:rsidR="002F38A1" w:rsidRPr="00C4752A" w:rsidRDefault="002F38A1" w:rsidP="00C47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F38A1" w:rsidRPr="00C4752A" w:rsidRDefault="002F38A1" w:rsidP="00A229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 xml:space="preserve">Настоящим Положением, принятым в соответствии  со </w:t>
      </w:r>
      <w:hyperlink r:id="rId8" w:tooltip="&quot;Бюджетный кодекс Российской Федерации&quot; от 31.07.1998 N 145-ФЗ (ред. от 22.10.2014){КонсультантПлюс}" w:history="1">
        <w:r w:rsidRPr="00C4752A">
          <w:rPr>
            <w:sz w:val="24"/>
            <w:szCs w:val="24"/>
          </w:rPr>
          <w:t>статьями 9</w:t>
        </w:r>
      </w:hyperlink>
      <w:r w:rsidRPr="00C4752A">
        <w:rPr>
          <w:sz w:val="24"/>
          <w:szCs w:val="24"/>
        </w:rPr>
        <w:t xml:space="preserve"> и 142.5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Бюджетного кодекса Российской Федерации, </w:t>
      </w:r>
      <w:r w:rsidRPr="00EE5025">
        <w:rPr>
          <w:sz w:val="24"/>
          <w:szCs w:val="24"/>
        </w:rPr>
        <w:t xml:space="preserve">Уставом Сунженского сельского поселения Вичугского муниципального района Ивановской области и </w:t>
      </w:r>
      <w:r w:rsidRPr="00C4752A">
        <w:rPr>
          <w:sz w:val="24"/>
          <w:szCs w:val="24"/>
        </w:rPr>
        <w:t>Решением Совета Сунженского сельского поселения от 14.11.2013г. № 43 «О бюджетном процессе в Сунженском сельском поселении Вичугского муниципального района Ивановской области»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 условия предоставления иных межбюджетных трансфертов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из бюджета</w:t>
      </w:r>
      <w:r w:rsidRPr="00A22928">
        <w:t xml:space="preserve">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</w:p>
    <w:p w:rsidR="002F38A1" w:rsidRPr="00C4752A" w:rsidRDefault="002F38A1" w:rsidP="00C4752A">
      <w:pPr>
        <w:widowControl w:val="0"/>
        <w:jc w:val="center"/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 xml:space="preserve">2. Порядок и условия  </w:t>
      </w:r>
    </w:p>
    <w:p w:rsidR="002F38A1" w:rsidRPr="00C4752A" w:rsidRDefault="002F38A1" w:rsidP="00C4752A">
      <w:pPr>
        <w:widowControl w:val="0"/>
        <w:jc w:val="center"/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>предоставления иных межбюджетных трансфертов</w:t>
      </w:r>
    </w:p>
    <w:p w:rsidR="002F38A1" w:rsidRPr="00C4752A" w:rsidRDefault="002F38A1" w:rsidP="00C4752A">
      <w:pPr>
        <w:widowControl w:val="0"/>
        <w:jc w:val="center"/>
        <w:rPr>
          <w:b/>
          <w:bCs/>
          <w:sz w:val="24"/>
          <w:szCs w:val="24"/>
        </w:rPr>
      </w:pPr>
    </w:p>
    <w:p w:rsidR="002F38A1" w:rsidRPr="00C4752A" w:rsidRDefault="002F38A1" w:rsidP="004554F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4752A">
        <w:rPr>
          <w:sz w:val="24"/>
          <w:szCs w:val="24"/>
        </w:rPr>
        <w:t xml:space="preserve">2.1. </w:t>
      </w:r>
      <w:r>
        <w:rPr>
          <w:sz w:val="24"/>
          <w:szCs w:val="24"/>
        </w:rPr>
        <w:t xml:space="preserve">Целью </w:t>
      </w:r>
      <w:r w:rsidRPr="00C4752A">
        <w:rPr>
          <w:sz w:val="24"/>
          <w:szCs w:val="24"/>
        </w:rPr>
        <w:t>предоставления иных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из бюджета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>
        <w:rPr>
          <w:sz w:val="24"/>
          <w:szCs w:val="24"/>
          <w:lang w:eastAsia="ar-SA"/>
        </w:rPr>
        <w:t xml:space="preserve"> </w:t>
      </w:r>
      <w:r w:rsidRPr="00C4752A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Pr="00A22928">
        <w:rPr>
          <w:sz w:val="24"/>
          <w:szCs w:val="24"/>
          <w:lang w:eastAsia="ar-SA"/>
        </w:rPr>
        <w:t xml:space="preserve"> Сунженского сельского поселения Вичугского муниципального района </w:t>
      </w:r>
      <w:r w:rsidRPr="00C4752A">
        <w:rPr>
          <w:sz w:val="24"/>
          <w:szCs w:val="24"/>
        </w:rPr>
        <w:t xml:space="preserve">органам местного самоуправления </w:t>
      </w:r>
      <w:r w:rsidRPr="00A22928">
        <w:rPr>
          <w:sz w:val="24"/>
          <w:szCs w:val="24"/>
          <w:lang w:eastAsia="ar-SA"/>
        </w:rPr>
        <w:t>Вичугского муниципального района</w:t>
      </w:r>
      <w:r>
        <w:rPr>
          <w:sz w:val="24"/>
          <w:szCs w:val="24"/>
          <w:lang w:eastAsia="ar-SA"/>
        </w:rPr>
        <w:t xml:space="preserve"> </w:t>
      </w:r>
      <w:r w:rsidRPr="00C4752A">
        <w:rPr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Pr="00A22928">
        <w:rPr>
          <w:sz w:val="24"/>
          <w:szCs w:val="24"/>
          <w:lang w:eastAsia="ar-SA"/>
        </w:rPr>
        <w:t>Сунженского сельского поселения В</w:t>
      </w:r>
      <w:r>
        <w:rPr>
          <w:sz w:val="24"/>
          <w:szCs w:val="24"/>
          <w:lang w:eastAsia="ar-SA"/>
        </w:rPr>
        <w:t xml:space="preserve">ичугского муниципального района,  </w:t>
      </w:r>
      <w:r w:rsidRPr="00C4752A">
        <w:rPr>
          <w:sz w:val="24"/>
          <w:szCs w:val="24"/>
          <w:lang w:eastAsia="en-US"/>
        </w:rPr>
        <w:t>установленных в соответствии с Федеральн</w:t>
      </w:r>
      <w:r>
        <w:rPr>
          <w:sz w:val="24"/>
          <w:szCs w:val="24"/>
          <w:lang w:eastAsia="en-US"/>
        </w:rPr>
        <w:t xml:space="preserve">ым законом от 6 октября 2003 г. </w:t>
      </w:r>
      <w:r w:rsidRPr="00C4752A">
        <w:rPr>
          <w:sz w:val="24"/>
          <w:szCs w:val="24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>
        <w:rPr>
          <w:sz w:val="24"/>
          <w:szCs w:val="24"/>
          <w:lang w:eastAsia="en-US"/>
        </w:rPr>
        <w:t>Ивановской области</w:t>
      </w:r>
      <w:r w:rsidRPr="00C4752A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</w:t>
      </w:r>
      <w:r w:rsidRPr="00C4752A">
        <w:rPr>
          <w:sz w:val="24"/>
          <w:szCs w:val="24"/>
          <w:lang w:eastAsia="en-US"/>
        </w:rPr>
        <w:t>в соответствии с заключаемыми соглашениями</w:t>
      </w:r>
      <w:r>
        <w:rPr>
          <w:sz w:val="24"/>
          <w:szCs w:val="24"/>
          <w:lang w:eastAsia="en-US"/>
        </w:rPr>
        <w:t>.</w:t>
      </w:r>
    </w:p>
    <w:p w:rsidR="002F38A1" w:rsidRPr="00C4752A" w:rsidRDefault="002F38A1" w:rsidP="004554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межбюджетных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трансфертов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бюджета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 w:rsidRPr="00C4752A">
        <w:rPr>
          <w:sz w:val="24"/>
          <w:szCs w:val="24"/>
        </w:rPr>
        <w:t xml:space="preserve"> осуществляется за счет доходов бюджета </w:t>
      </w:r>
      <w:r>
        <w:rPr>
          <w:sz w:val="24"/>
          <w:szCs w:val="24"/>
        </w:rPr>
        <w:t>Сунженского сельского поселения Вичугского муниципального района.</w:t>
      </w:r>
    </w:p>
    <w:p w:rsidR="002F38A1" w:rsidRPr="00C4752A" w:rsidRDefault="002F38A1" w:rsidP="004554F4">
      <w:pPr>
        <w:widowControl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>2.3.  Иные межбюджетные трансферты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из бюджета 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 w:rsidRPr="00C4752A">
        <w:rPr>
          <w:sz w:val="24"/>
          <w:szCs w:val="24"/>
        </w:rPr>
        <w:t xml:space="preserve"> отражаются в доходной части бюджета</w:t>
      </w:r>
      <w:r>
        <w:rPr>
          <w:sz w:val="24"/>
          <w:szCs w:val="24"/>
        </w:rPr>
        <w:t xml:space="preserve"> </w:t>
      </w:r>
      <w:r w:rsidRPr="00A22928">
        <w:rPr>
          <w:sz w:val="24"/>
          <w:szCs w:val="24"/>
          <w:lang w:eastAsia="ar-SA"/>
        </w:rPr>
        <w:t>Вичугского муниципального района</w:t>
      </w:r>
      <w:r>
        <w:rPr>
          <w:sz w:val="24"/>
          <w:szCs w:val="24"/>
          <w:lang w:eastAsia="ar-SA"/>
        </w:rPr>
        <w:t xml:space="preserve"> </w:t>
      </w:r>
      <w:r w:rsidRPr="00C4752A">
        <w:rPr>
          <w:sz w:val="24"/>
          <w:szCs w:val="24"/>
        </w:rPr>
        <w:t>согласно классификации доходов бюджетов.</w:t>
      </w:r>
    </w:p>
    <w:p w:rsidR="002F38A1" w:rsidRPr="00C4752A" w:rsidRDefault="002F38A1" w:rsidP="004554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Иные межбюджетных трансферты из бюджета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 w:rsidRPr="00C4752A">
        <w:rPr>
          <w:sz w:val="24"/>
          <w:szCs w:val="24"/>
        </w:rPr>
        <w:t xml:space="preserve"> предоставляются, в том числе, в рамках ре</w:t>
      </w:r>
      <w:r>
        <w:rPr>
          <w:sz w:val="24"/>
          <w:szCs w:val="24"/>
        </w:rPr>
        <w:t>ализации муниципальных программ Сунженского сельского поселения Вичугского муниципального района</w:t>
      </w:r>
      <w:r w:rsidRPr="00C4752A">
        <w:rPr>
          <w:sz w:val="24"/>
          <w:szCs w:val="24"/>
        </w:rPr>
        <w:t>.</w:t>
      </w:r>
    </w:p>
    <w:p w:rsidR="002F38A1" w:rsidRPr="00C4752A" w:rsidRDefault="002F38A1" w:rsidP="00C4752A">
      <w:pPr>
        <w:widowControl w:val="0"/>
        <w:ind w:firstLine="709"/>
        <w:jc w:val="both"/>
        <w:rPr>
          <w:i/>
          <w:iCs/>
          <w:sz w:val="24"/>
          <w:szCs w:val="24"/>
          <w:lang w:eastAsia="ar-SA"/>
        </w:rPr>
      </w:pPr>
      <w:r>
        <w:rPr>
          <w:sz w:val="24"/>
          <w:szCs w:val="24"/>
        </w:rPr>
        <w:t>2</w:t>
      </w:r>
      <w:r w:rsidRPr="00C4752A">
        <w:rPr>
          <w:sz w:val="24"/>
          <w:szCs w:val="24"/>
        </w:rPr>
        <w:t xml:space="preserve">.5. </w:t>
      </w:r>
      <w:bookmarkStart w:id="0" w:name="_GoBack"/>
      <w:r w:rsidRPr="00C4752A">
        <w:rPr>
          <w:sz w:val="24"/>
          <w:szCs w:val="24"/>
        </w:rPr>
        <w:t xml:space="preserve">Условия предоставления и расходования иных межбюджетных трансфертов  устанавливаются муниципальными правовыми актами </w:t>
      </w:r>
      <w:r>
        <w:rPr>
          <w:sz w:val="24"/>
          <w:szCs w:val="24"/>
        </w:rPr>
        <w:t>Сунженского сельского поселения Вичугского муниципального района</w:t>
      </w:r>
      <w:bookmarkEnd w:id="0"/>
      <w:r w:rsidRPr="00C4752A">
        <w:rPr>
          <w:sz w:val="24"/>
          <w:szCs w:val="24"/>
        </w:rPr>
        <w:t>.</w:t>
      </w:r>
    </w:p>
    <w:p w:rsidR="002F38A1" w:rsidRPr="00C4752A" w:rsidRDefault="002F38A1" w:rsidP="004554F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 xml:space="preserve">2.6. Расчёт объёма иных межбюджетных трансфертов из бюджета              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 w:rsidRPr="00C4752A">
        <w:rPr>
          <w:sz w:val="24"/>
          <w:szCs w:val="24"/>
        </w:rPr>
        <w:t xml:space="preserve"> производится в соответствии с методикой</w:t>
      </w:r>
      <w:r>
        <w:rPr>
          <w:sz w:val="24"/>
          <w:szCs w:val="24"/>
        </w:rPr>
        <w:t>.</w:t>
      </w:r>
    </w:p>
    <w:p w:rsidR="002F38A1" w:rsidRDefault="002F38A1" w:rsidP="004554F4">
      <w:pPr>
        <w:widowControl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 xml:space="preserve">2.7. Объем  иных межбюджетных  трансфертов утверждается в решении о бюджете  </w:t>
      </w:r>
      <w:r>
        <w:rPr>
          <w:sz w:val="24"/>
          <w:szCs w:val="24"/>
        </w:rPr>
        <w:t>Сунженского сельского поселения Вичугского муниципального района</w:t>
      </w:r>
      <w:r w:rsidRPr="00C4752A">
        <w:rPr>
          <w:sz w:val="24"/>
          <w:szCs w:val="24"/>
        </w:rPr>
        <w:t xml:space="preserve"> на очередной финансовый год (очередной финансовый год и плановый  период) или посредством внесени</w:t>
      </w:r>
      <w:r>
        <w:rPr>
          <w:sz w:val="24"/>
          <w:szCs w:val="24"/>
        </w:rPr>
        <w:t>я изменений в решение о бюджете Сунженского сельского поселения Вичугского муниципального района</w:t>
      </w:r>
      <w:r w:rsidRPr="00C4752A">
        <w:rPr>
          <w:sz w:val="24"/>
          <w:szCs w:val="24"/>
        </w:rPr>
        <w:t xml:space="preserve"> на очередной финансовый год (очередной финансовый год и плановый  период)  или путем внесения изменений  в сводную бюджетную роспись расходов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Сунженского сельского поселения Вичугского муниципального района.</w:t>
      </w:r>
      <w:r w:rsidRPr="00C4752A">
        <w:rPr>
          <w:sz w:val="24"/>
          <w:szCs w:val="24"/>
        </w:rPr>
        <w:t xml:space="preserve"> </w:t>
      </w:r>
    </w:p>
    <w:p w:rsidR="002F38A1" w:rsidRPr="00C4752A" w:rsidRDefault="002F38A1" w:rsidP="004554F4">
      <w:pPr>
        <w:widowControl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 xml:space="preserve">2.8.   Иные межбюджетные трансферты из бюджета </w:t>
      </w:r>
      <w:r w:rsidRPr="00A22928">
        <w:rPr>
          <w:sz w:val="24"/>
          <w:szCs w:val="24"/>
          <w:lang w:eastAsia="ar-SA"/>
        </w:rPr>
        <w:t>Сунженского сельского поселения Вичугского муниципального района бюджету Вичугского муниципального района</w:t>
      </w:r>
      <w:r w:rsidRPr="00C4752A">
        <w:rPr>
          <w:sz w:val="24"/>
          <w:szCs w:val="24"/>
        </w:rPr>
        <w:t xml:space="preserve"> предоставляются в пределах суммы, утвержденной решением о бюджете </w:t>
      </w:r>
      <w:r>
        <w:rPr>
          <w:sz w:val="24"/>
          <w:szCs w:val="24"/>
        </w:rPr>
        <w:t>С</w:t>
      </w:r>
      <w:r w:rsidRPr="004554F4">
        <w:rPr>
          <w:sz w:val="24"/>
          <w:szCs w:val="24"/>
        </w:rPr>
        <w:t xml:space="preserve">унженского сельского поселения Вичугского муниципального района </w:t>
      </w:r>
      <w:r w:rsidRPr="00C4752A">
        <w:rPr>
          <w:sz w:val="24"/>
          <w:szCs w:val="24"/>
        </w:rPr>
        <w:t>на очередной финансовый год (очередной финансовый год и плановый  период.</w:t>
      </w:r>
    </w:p>
    <w:p w:rsidR="002F38A1" w:rsidRPr="00C4752A" w:rsidRDefault="002F38A1" w:rsidP="00385B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>2.9. Иные межбюджетные трансферты из  бюджета</w:t>
      </w:r>
      <w:r w:rsidRPr="00385BC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554F4">
        <w:rPr>
          <w:sz w:val="24"/>
          <w:szCs w:val="24"/>
        </w:rPr>
        <w:t>унженского сельского поселения Вичугского муниципального района</w:t>
      </w:r>
      <w:r w:rsidRPr="00C4752A">
        <w:rPr>
          <w:sz w:val="24"/>
          <w:szCs w:val="24"/>
        </w:rPr>
        <w:t xml:space="preserve"> предоставляются  бюджету </w:t>
      </w:r>
      <w:r w:rsidRPr="004554F4">
        <w:rPr>
          <w:sz w:val="24"/>
          <w:szCs w:val="24"/>
        </w:rPr>
        <w:t xml:space="preserve">Вичугского муниципального района </w:t>
      </w:r>
      <w:r w:rsidRPr="00C4752A">
        <w:rPr>
          <w:sz w:val="24"/>
          <w:szCs w:val="24"/>
        </w:rPr>
        <w:t>на основании соглашений, заключенных между</w:t>
      </w:r>
      <w:r>
        <w:rPr>
          <w:sz w:val="24"/>
          <w:szCs w:val="24"/>
        </w:rPr>
        <w:t xml:space="preserve"> администрацией Сунженского сельского поселения и  администрацией Вичугского муниципального района </w:t>
      </w:r>
      <w:r w:rsidRPr="00C4752A">
        <w:rPr>
          <w:sz w:val="24"/>
          <w:szCs w:val="24"/>
        </w:rPr>
        <w:t xml:space="preserve">в соответствии с решением </w:t>
      </w:r>
      <w:r>
        <w:rPr>
          <w:sz w:val="24"/>
          <w:szCs w:val="24"/>
        </w:rPr>
        <w:t>Совета Сунженского сельского поселения Вичугского муниципального района.</w:t>
      </w:r>
    </w:p>
    <w:p w:rsidR="002F38A1" w:rsidRPr="00C4752A" w:rsidRDefault="002F38A1" w:rsidP="00C475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C4752A">
        <w:rPr>
          <w:sz w:val="24"/>
          <w:szCs w:val="24"/>
        </w:rPr>
        <w:t>2.10.Соглашение о предоставлении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иных межбюджетных трансфертов</w:t>
      </w:r>
    </w:p>
    <w:p w:rsidR="002F38A1" w:rsidRPr="00C4752A" w:rsidRDefault="002F38A1" w:rsidP="00385B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4752A">
        <w:rPr>
          <w:sz w:val="24"/>
          <w:szCs w:val="24"/>
        </w:rPr>
        <w:t>бюджету</w:t>
      </w:r>
      <w:r w:rsidRPr="00385BCD">
        <w:rPr>
          <w:sz w:val="24"/>
          <w:szCs w:val="24"/>
        </w:rPr>
        <w:t xml:space="preserve"> </w:t>
      </w:r>
      <w:r>
        <w:rPr>
          <w:sz w:val="24"/>
          <w:szCs w:val="24"/>
        </w:rPr>
        <w:t>Вичугского муниципального района</w:t>
      </w:r>
      <w:r w:rsidRPr="00C4752A">
        <w:rPr>
          <w:sz w:val="24"/>
          <w:szCs w:val="24"/>
        </w:rPr>
        <w:t xml:space="preserve"> должно содержать следующие положения:</w:t>
      </w:r>
    </w:p>
    <w:p w:rsidR="002F38A1" w:rsidRPr="00385BCD" w:rsidRDefault="002F38A1" w:rsidP="00385B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BCD">
        <w:rPr>
          <w:sz w:val="24"/>
          <w:szCs w:val="24"/>
        </w:rPr>
        <w:t>1) предмет соглашения (целевое назначение иных межбюджетных трансфертов бюджету поселения из бюджета района);</w:t>
      </w:r>
    </w:p>
    <w:p w:rsidR="002F38A1" w:rsidRPr="00385BCD" w:rsidRDefault="002F38A1" w:rsidP="00385B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BCD">
        <w:rPr>
          <w:sz w:val="24"/>
          <w:szCs w:val="24"/>
        </w:rPr>
        <w:t>2) права и обязанности сторон;</w:t>
      </w:r>
    </w:p>
    <w:p w:rsidR="002F38A1" w:rsidRPr="00385BCD" w:rsidRDefault="002F38A1" w:rsidP="00385B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BCD">
        <w:rPr>
          <w:sz w:val="24"/>
          <w:szCs w:val="24"/>
        </w:rPr>
        <w:t>3) сроки действия соглашения;</w:t>
      </w:r>
    </w:p>
    <w:p w:rsidR="002F38A1" w:rsidRPr="00385BCD" w:rsidRDefault="002F38A1" w:rsidP="00385B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BCD">
        <w:rPr>
          <w:sz w:val="24"/>
          <w:szCs w:val="24"/>
        </w:rPr>
        <w:t>4) финансовое обеспечение полномочий (объем бюджетных ассигнований, предусмотренных на предоставление иных межбюджетных трансфертов бюджету поселения из бюджета района);</w:t>
      </w:r>
    </w:p>
    <w:p w:rsidR="002F38A1" w:rsidRPr="00385BCD" w:rsidRDefault="002F38A1" w:rsidP="00385B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BCD">
        <w:rPr>
          <w:sz w:val="24"/>
          <w:szCs w:val="24"/>
        </w:rPr>
        <w:t>5) ответственность сторон.</w:t>
      </w:r>
    </w:p>
    <w:p w:rsidR="002F38A1" w:rsidRPr="00C4752A" w:rsidRDefault="002F38A1" w:rsidP="00385BCD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385BCD">
        <w:rPr>
          <w:sz w:val="24"/>
          <w:szCs w:val="24"/>
        </w:rPr>
        <w:t xml:space="preserve"> </w:t>
      </w:r>
    </w:p>
    <w:p w:rsidR="002F38A1" w:rsidRPr="00C4752A" w:rsidRDefault="002F38A1" w:rsidP="00C47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C4752A">
        <w:rPr>
          <w:b/>
          <w:bCs/>
          <w:sz w:val="24"/>
          <w:szCs w:val="24"/>
        </w:rPr>
        <w:t>3.  Контроль и отчетность за использованием иных межбюджетных трансфертов</w:t>
      </w:r>
    </w:p>
    <w:p w:rsidR="002F38A1" w:rsidRPr="00C4752A" w:rsidRDefault="002F38A1" w:rsidP="00C4752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F38A1" w:rsidRPr="00C4752A" w:rsidRDefault="002F38A1" w:rsidP="00F224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4752A">
        <w:rPr>
          <w:sz w:val="24"/>
          <w:szCs w:val="24"/>
        </w:rPr>
        <w:t xml:space="preserve">3.1. Органы местного самоуправления </w:t>
      </w:r>
      <w:r>
        <w:rPr>
          <w:sz w:val="24"/>
          <w:szCs w:val="24"/>
        </w:rPr>
        <w:t xml:space="preserve">Вичугского муниципального района </w:t>
      </w:r>
      <w:r w:rsidRPr="00C4752A">
        <w:rPr>
          <w:sz w:val="24"/>
          <w:szCs w:val="24"/>
        </w:rPr>
        <w:t>несут ответственность за целевое использование иных межбюджетных трансфертов, полученных из бюджета</w:t>
      </w:r>
      <w:r>
        <w:rPr>
          <w:sz w:val="24"/>
          <w:szCs w:val="24"/>
        </w:rPr>
        <w:t xml:space="preserve"> Сунженского сельского поселения Вичугского муниципального района</w:t>
      </w:r>
      <w:r w:rsidRPr="00C475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4752A">
        <w:rPr>
          <w:sz w:val="24"/>
          <w:szCs w:val="24"/>
        </w:rPr>
        <w:t>и достоверность представляемых отчетов об их использовании.</w:t>
      </w:r>
    </w:p>
    <w:p w:rsidR="002F38A1" w:rsidRPr="00C4752A" w:rsidRDefault="002F38A1" w:rsidP="00F2246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C4752A">
        <w:rPr>
          <w:sz w:val="24"/>
          <w:szCs w:val="24"/>
        </w:rPr>
        <w:t>3.2. Контроль за использованием иных межбюджетных трансфертов осуществля</w:t>
      </w:r>
      <w:r>
        <w:rPr>
          <w:sz w:val="24"/>
          <w:szCs w:val="24"/>
        </w:rPr>
        <w:t>ю</w:t>
      </w:r>
      <w:r w:rsidRPr="00C4752A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администрация Сунженского сельского поселения Вичугского муниципального района, </w:t>
      </w:r>
      <w:r w:rsidRPr="00C4752A">
        <w:rPr>
          <w:sz w:val="24"/>
          <w:szCs w:val="24"/>
        </w:rPr>
        <w:t xml:space="preserve">главные распорядители (распорядители) средств бюджета </w:t>
      </w:r>
      <w:r>
        <w:rPr>
          <w:sz w:val="24"/>
          <w:szCs w:val="24"/>
        </w:rPr>
        <w:t>Сунженского сельского поселения Вичугского муниципального района.</w:t>
      </w:r>
    </w:p>
    <w:p w:rsidR="002F38A1" w:rsidRPr="00C4752A" w:rsidRDefault="002F38A1" w:rsidP="00F22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4752A">
        <w:rPr>
          <w:sz w:val="24"/>
          <w:szCs w:val="24"/>
        </w:rPr>
        <w:t xml:space="preserve">3.3. Отчет  об  использовании  иных межбюджетных трансфертов  представляется </w:t>
      </w:r>
      <w:r>
        <w:rPr>
          <w:sz w:val="24"/>
          <w:szCs w:val="24"/>
        </w:rPr>
        <w:t>отдел финансов Вичугского муниципального района.</w:t>
      </w:r>
    </w:p>
    <w:p w:rsidR="002F38A1" w:rsidRPr="00C4752A" w:rsidRDefault="002F38A1" w:rsidP="00C475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8A1" w:rsidRPr="00A22928" w:rsidRDefault="002F38A1" w:rsidP="00C4752A">
      <w:pPr>
        <w:jc w:val="both"/>
        <w:rPr>
          <w:sz w:val="24"/>
          <w:szCs w:val="24"/>
        </w:rPr>
      </w:pPr>
      <w:r w:rsidRPr="00A22928">
        <w:rPr>
          <w:sz w:val="24"/>
          <w:szCs w:val="24"/>
        </w:rPr>
        <w:t xml:space="preserve">                                 </w:t>
      </w:r>
    </w:p>
    <w:p w:rsidR="002F38A1" w:rsidRPr="00C4752A" w:rsidRDefault="002F38A1" w:rsidP="00C4752A">
      <w:pPr>
        <w:jc w:val="right"/>
        <w:rPr>
          <w:sz w:val="24"/>
          <w:szCs w:val="24"/>
        </w:rPr>
      </w:pPr>
    </w:p>
    <w:p w:rsidR="002F38A1" w:rsidRDefault="002F38A1" w:rsidP="00C4752A">
      <w:pPr>
        <w:ind w:firstLine="567"/>
        <w:jc w:val="both"/>
        <w:rPr>
          <w:sz w:val="24"/>
          <w:szCs w:val="24"/>
        </w:rPr>
      </w:pPr>
    </w:p>
    <w:p w:rsidR="002F38A1" w:rsidRPr="00C4752A" w:rsidRDefault="002F38A1" w:rsidP="00C4752A">
      <w:pPr>
        <w:ind w:firstLine="567"/>
        <w:jc w:val="both"/>
        <w:rPr>
          <w:sz w:val="24"/>
          <w:szCs w:val="24"/>
        </w:rPr>
      </w:pPr>
    </w:p>
    <w:p w:rsidR="002F38A1" w:rsidRPr="00EE5025" w:rsidRDefault="002F38A1" w:rsidP="00EE5025">
      <w:pPr>
        <w:jc w:val="both"/>
        <w:rPr>
          <w:b/>
          <w:bCs/>
          <w:sz w:val="24"/>
          <w:szCs w:val="24"/>
        </w:rPr>
      </w:pPr>
    </w:p>
    <w:p w:rsidR="002F38A1" w:rsidRDefault="002F38A1" w:rsidP="00283487">
      <w:pPr>
        <w:rPr>
          <w:sz w:val="24"/>
          <w:szCs w:val="24"/>
        </w:rPr>
      </w:pPr>
    </w:p>
    <w:p w:rsidR="002F38A1" w:rsidRDefault="002F38A1" w:rsidP="00283487">
      <w:pPr>
        <w:rPr>
          <w:sz w:val="24"/>
          <w:szCs w:val="24"/>
        </w:rPr>
      </w:pPr>
    </w:p>
    <w:p w:rsidR="002F38A1" w:rsidRDefault="002F38A1" w:rsidP="00283487">
      <w:pPr>
        <w:rPr>
          <w:sz w:val="24"/>
          <w:szCs w:val="24"/>
        </w:rPr>
      </w:pPr>
    </w:p>
    <w:p w:rsidR="002F38A1" w:rsidRDefault="002F38A1" w:rsidP="00283487">
      <w:pPr>
        <w:rPr>
          <w:sz w:val="24"/>
          <w:szCs w:val="24"/>
        </w:rPr>
      </w:pPr>
    </w:p>
    <w:sectPr w:rsidR="002F38A1" w:rsidSect="00A229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A1" w:rsidRDefault="002F38A1" w:rsidP="00C4752A">
      <w:r>
        <w:separator/>
      </w:r>
    </w:p>
  </w:endnote>
  <w:endnote w:type="continuationSeparator" w:id="0">
    <w:p w:rsidR="002F38A1" w:rsidRDefault="002F38A1" w:rsidP="00C4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A1" w:rsidRDefault="002F38A1" w:rsidP="00C4752A">
      <w:r>
        <w:separator/>
      </w:r>
    </w:p>
  </w:footnote>
  <w:footnote w:type="continuationSeparator" w:id="0">
    <w:p w:rsidR="002F38A1" w:rsidRDefault="002F38A1" w:rsidP="00C47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04B62"/>
    <w:multiLevelType w:val="hybridMultilevel"/>
    <w:tmpl w:val="09D6D31A"/>
    <w:lvl w:ilvl="0" w:tplc="A2C61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174AA"/>
    <w:multiLevelType w:val="hybridMultilevel"/>
    <w:tmpl w:val="864C9C80"/>
    <w:lvl w:ilvl="0" w:tplc="92369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F"/>
    <w:rsid w:val="00013507"/>
    <w:rsid w:val="000209F0"/>
    <w:rsid w:val="00026204"/>
    <w:rsid w:val="000300A0"/>
    <w:rsid w:val="00031258"/>
    <w:rsid w:val="00046163"/>
    <w:rsid w:val="00046797"/>
    <w:rsid w:val="0005151B"/>
    <w:rsid w:val="00061F10"/>
    <w:rsid w:val="000670A9"/>
    <w:rsid w:val="000676A7"/>
    <w:rsid w:val="00067F1F"/>
    <w:rsid w:val="00076236"/>
    <w:rsid w:val="00077373"/>
    <w:rsid w:val="000A4A63"/>
    <w:rsid w:val="000A71A5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3D93"/>
    <w:rsid w:val="00157758"/>
    <w:rsid w:val="00160B0E"/>
    <w:rsid w:val="00166989"/>
    <w:rsid w:val="001773C9"/>
    <w:rsid w:val="001A5739"/>
    <w:rsid w:val="001B2581"/>
    <w:rsid w:val="001B27FB"/>
    <w:rsid w:val="001B4B7B"/>
    <w:rsid w:val="001B4E60"/>
    <w:rsid w:val="001B6D49"/>
    <w:rsid w:val="001B6E63"/>
    <w:rsid w:val="001C7CCD"/>
    <w:rsid w:val="001D088D"/>
    <w:rsid w:val="001D7486"/>
    <w:rsid w:val="001E038E"/>
    <w:rsid w:val="001E2526"/>
    <w:rsid w:val="001E7BBE"/>
    <w:rsid w:val="0020206D"/>
    <w:rsid w:val="00207BBD"/>
    <w:rsid w:val="00216749"/>
    <w:rsid w:val="0022552C"/>
    <w:rsid w:val="00235355"/>
    <w:rsid w:val="002446F1"/>
    <w:rsid w:val="0024482B"/>
    <w:rsid w:val="0024767E"/>
    <w:rsid w:val="002619BF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C7CD3"/>
    <w:rsid w:val="002D1563"/>
    <w:rsid w:val="002D2D52"/>
    <w:rsid w:val="002D451C"/>
    <w:rsid w:val="002D6AA2"/>
    <w:rsid w:val="002E7867"/>
    <w:rsid w:val="002F38A1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404B3"/>
    <w:rsid w:val="00364CC7"/>
    <w:rsid w:val="00371127"/>
    <w:rsid w:val="00374777"/>
    <w:rsid w:val="00385BCD"/>
    <w:rsid w:val="003919BC"/>
    <w:rsid w:val="00395651"/>
    <w:rsid w:val="00395ACA"/>
    <w:rsid w:val="003B39E6"/>
    <w:rsid w:val="003B5ECE"/>
    <w:rsid w:val="003B73E5"/>
    <w:rsid w:val="003C4BFC"/>
    <w:rsid w:val="003D157E"/>
    <w:rsid w:val="003D7710"/>
    <w:rsid w:val="003D7D72"/>
    <w:rsid w:val="003E1BD4"/>
    <w:rsid w:val="003F76C5"/>
    <w:rsid w:val="00420447"/>
    <w:rsid w:val="004248E1"/>
    <w:rsid w:val="00435B83"/>
    <w:rsid w:val="00447EF1"/>
    <w:rsid w:val="004554F4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17EED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032DE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84514"/>
    <w:rsid w:val="0078551D"/>
    <w:rsid w:val="007A39C7"/>
    <w:rsid w:val="007A473B"/>
    <w:rsid w:val="007C1B2F"/>
    <w:rsid w:val="007C6755"/>
    <w:rsid w:val="007D03D2"/>
    <w:rsid w:val="007D7FBC"/>
    <w:rsid w:val="007E3DA2"/>
    <w:rsid w:val="007F1AFD"/>
    <w:rsid w:val="007F4101"/>
    <w:rsid w:val="00800118"/>
    <w:rsid w:val="00802D65"/>
    <w:rsid w:val="00811753"/>
    <w:rsid w:val="00821ADB"/>
    <w:rsid w:val="00822070"/>
    <w:rsid w:val="00826C5A"/>
    <w:rsid w:val="0083473B"/>
    <w:rsid w:val="00841ECD"/>
    <w:rsid w:val="0085211C"/>
    <w:rsid w:val="00863F8F"/>
    <w:rsid w:val="008641E7"/>
    <w:rsid w:val="00867980"/>
    <w:rsid w:val="0087136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4549"/>
    <w:rsid w:val="00A021A4"/>
    <w:rsid w:val="00A068EC"/>
    <w:rsid w:val="00A16764"/>
    <w:rsid w:val="00A214A5"/>
    <w:rsid w:val="00A22928"/>
    <w:rsid w:val="00A250F3"/>
    <w:rsid w:val="00A3637B"/>
    <w:rsid w:val="00A36925"/>
    <w:rsid w:val="00A718DB"/>
    <w:rsid w:val="00A8288B"/>
    <w:rsid w:val="00A85D76"/>
    <w:rsid w:val="00A97F82"/>
    <w:rsid w:val="00AA1ECE"/>
    <w:rsid w:val="00AB6267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5029"/>
    <w:rsid w:val="00BF65C4"/>
    <w:rsid w:val="00C052B3"/>
    <w:rsid w:val="00C05A6D"/>
    <w:rsid w:val="00C4752A"/>
    <w:rsid w:val="00C6122A"/>
    <w:rsid w:val="00C66135"/>
    <w:rsid w:val="00C741C2"/>
    <w:rsid w:val="00C756B1"/>
    <w:rsid w:val="00C766D5"/>
    <w:rsid w:val="00C803FA"/>
    <w:rsid w:val="00C86B6E"/>
    <w:rsid w:val="00C93397"/>
    <w:rsid w:val="00CA4457"/>
    <w:rsid w:val="00CC0055"/>
    <w:rsid w:val="00CC533E"/>
    <w:rsid w:val="00CD2D66"/>
    <w:rsid w:val="00CD5940"/>
    <w:rsid w:val="00CE0ECF"/>
    <w:rsid w:val="00CE328A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60DF"/>
    <w:rsid w:val="00DB7CFA"/>
    <w:rsid w:val="00DC5BD6"/>
    <w:rsid w:val="00DD0EAA"/>
    <w:rsid w:val="00DD22EF"/>
    <w:rsid w:val="00DD2743"/>
    <w:rsid w:val="00DD572F"/>
    <w:rsid w:val="00DD7F0B"/>
    <w:rsid w:val="00DE4113"/>
    <w:rsid w:val="00DE447D"/>
    <w:rsid w:val="00DE56B3"/>
    <w:rsid w:val="00DF00C8"/>
    <w:rsid w:val="00DF3E20"/>
    <w:rsid w:val="00DF79C9"/>
    <w:rsid w:val="00E003E0"/>
    <w:rsid w:val="00E05BE2"/>
    <w:rsid w:val="00E07405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C92"/>
    <w:rsid w:val="00E84F3B"/>
    <w:rsid w:val="00E87A24"/>
    <w:rsid w:val="00EA3C30"/>
    <w:rsid w:val="00EC00CF"/>
    <w:rsid w:val="00EC2931"/>
    <w:rsid w:val="00EC38E4"/>
    <w:rsid w:val="00ED7ED1"/>
    <w:rsid w:val="00EE5025"/>
    <w:rsid w:val="00EF22CE"/>
    <w:rsid w:val="00EF6FC4"/>
    <w:rsid w:val="00F002C2"/>
    <w:rsid w:val="00F053A3"/>
    <w:rsid w:val="00F2246C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9777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2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4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C4752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4752A"/>
    <w:pPr>
      <w:widowControl w:val="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4752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C475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1171</Words>
  <Characters>6676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2020-06-04T05:25:00Z</cp:lastPrinted>
  <dcterms:created xsi:type="dcterms:W3CDTF">2020-06-03T13:07:00Z</dcterms:created>
  <dcterms:modified xsi:type="dcterms:W3CDTF">2020-06-09T12:53:00Z</dcterms:modified>
</cp:coreProperties>
</file>